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28" w:rsidRDefault="007C1228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7C1228" w:rsidRDefault="007C1228">
      <w:pPr>
        <w:pStyle w:val="ConsPlusTitle"/>
        <w:jc w:val="center"/>
      </w:pPr>
    </w:p>
    <w:p w:rsidR="007C1228" w:rsidRDefault="007C1228">
      <w:pPr>
        <w:pStyle w:val="ConsPlusTitle"/>
        <w:jc w:val="center"/>
      </w:pPr>
      <w:r>
        <w:t>ПОСТАНОВЛЕНИЕ</w:t>
      </w:r>
    </w:p>
    <w:p w:rsidR="007C1228" w:rsidRDefault="007C1228">
      <w:pPr>
        <w:pStyle w:val="ConsPlusTitle"/>
        <w:jc w:val="center"/>
      </w:pPr>
      <w:r>
        <w:t>от 28 ноября 2013 г. N 1086</w:t>
      </w:r>
    </w:p>
    <w:p w:rsidR="007C1228" w:rsidRDefault="007C1228">
      <w:pPr>
        <w:pStyle w:val="ConsPlusTitle"/>
        <w:jc w:val="center"/>
      </w:pPr>
    </w:p>
    <w:p w:rsidR="007C1228" w:rsidRDefault="007C1228">
      <w:pPr>
        <w:pStyle w:val="ConsPlusTitle"/>
        <w:jc w:val="center"/>
      </w:pPr>
      <w:r>
        <w:t>ОБ УТВЕРЖДЕНИИ ПРАВИЛ</w:t>
      </w:r>
    </w:p>
    <w:p w:rsidR="007C1228" w:rsidRDefault="007C1228">
      <w:pPr>
        <w:pStyle w:val="ConsPlusTitle"/>
        <w:jc w:val="center"/>
      </w:pPr>
      <w:r>
        <w:t>ФОРМИРОВАНИЯ ПЕРЕЧНЯ ЛЕКАРСТВЕННЫХ СРЕДСТВ,</w:t>
      </w:r>
    </w:p>
    <w:p w:rsidR="007C1228" w:rsidRDefault="007C1228">
      <w:pPr>
        <w:pStyle w:val="ConsPlusTitle"/>
        <w:jc w:val="center"/>
      </w:pPr>
      <w:r>
        <w:t>ЗАКУПКА КОТОРЫХ ОСУЩЕСТВЛЯЕТСЯ В СООТВЕТСТВИИ</w:t>
      </w:r>
    </w:p>
    <w:p w:rsidR="007C1228" w:rsidRDefault="007C1228">
      <w:pPr>
        <w:pStyle w:val="ConsPlusTitle"/>
        <w:jc w:val="center"/>
      </w:pPr>
      <w:r>
        <w:t>С ИХ ТОРГОВЫМИ НАИМЕНОВАНИЯМИ</w:t>
      </w:r>
    </w:p>
    <w:p w:rsidR="007C1228" w:rsidRDefault="007C12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12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1228" w:rsidRDefault="007C12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228" w:rsidRDefault="007C12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03.11.2018 </w:t>
            </w:r>
            <w:hyperlink r:id="rId4" w:history="1">
              <w:r>
                <w:rPr>
                  <w:color w:val="0000FF"/>
                </w:rPr>
                <w:t>N 1323</w:t>
              </w:r>
            </w:hyperlink>
            <w:r>
              <w:rPr>
                <w:color w:val="392C69"/>
              </w:rPr>
              <w:t>,</w:t>
            </w:r>
          </w:p>
          <w:p w:rsidR="007C1228" w:rsidRDefault="007C12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5" w:history="1">
              <w:r>
                <w:rPr>
                  <w:color w:val="0000FF"/>
                </w:rPr>
                <w:t>N 965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C1228" w:rsidRDefault="007C1228">
      <w:pPr>
        <w:pStyle w:val="ConsPlusNormal"/>
        <w:jc w:val="center"/>
      </w:pPr>
    </w:p>
    <w:p w:rsidR="007C1228" w:rsidRDefault="007C122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C1228" w:rsidRDefault="007C1228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формирования перечня лекарственных средств, закупка которых осуществляется в соответствии с их торговыми наименованиями.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РФ от 03.11.2018 N 1323.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3. </w:t>
      </w:r>
      <w:hyperlink w:anchor="P15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с 1 января 2014 г.</w:t>
      </w:r>
    </w:p>
    <w:p w:rsidR="007C1228" w:rsidRDefault="007C1228">
      <w:pPr>
        <w:pStyle w:val="ConsPlusNormal"/>
        <w:ind w:firstLine="540"/>
        <w:jc w:val="both"/>
      </w:pPr>
    </w:p>
    <w:p w:rsidR="007C1228" w:rsidRDefault="007C1228">
      <w:pPr>
        <w:pStyle w:val="ConsPlusNormal"/>
        <w:jc w:val="right"/>
      </w:pPr>
      <w:r>
        <w:t>Председатель Правительства</w:t>
      </w:r>
    </w:p>
    <w:p w:rsidR="007C1228" w:rsidRDefault="007C1228">
      <w:pPr>
        <w:pStyle w:val="ConsPlusNormal"/>
        <w:jc w:val="right"/>
      </w:pPr>
      <w:r>
        <w:t>Российской Федерации</w:t>
      </w:r>
    </w:p>
    <w:p w:rsidR="007C1228" w:rsidRDefault="007C1228">
      <w:pPr>
        <w:pStyle w:val="ConsPlusNormal"/>
        <w:jc w:val="right"/>
      </w:pPr>
      <w:r>
        <w:t>Д.МЕДВЕДЕВ</w:t>
      </w:r>
    </w:p>
    <w:p w:rsidR="007C1228" w:rsidRDefault="007C1228">
      <w:pPr>
        <w:pStyle w:val="ConsPlusNormal"/>
        <w:jc w:val="right"/>
      </w:pPr>
    </w:p>
    <w:p w:rsidR="007C1228" w:rsidRDefault="007C1228">
      <w:pPr>
        <w:pStyle w:val="ConsPlusNormal"/>
        <w:jc w:val="right"/>
      </w:pPr>
    </w:p>
    <w:p w:rsidR="007C1228" w:rsidRDefault="007C1228">
      <w:pPr>
        <w:pStyle w:val="ConsPlusNormal"/>
        <w:jc w:val="right"/>
      </w:pPr>
    </w:p>
    <w:p w:rsidR="007C1228" w:rsidRDefault="007C1228">
      <w:pPr>
        <w:pStyle w:val="ConsPlusNormal"/>
        <w:jc w:val="right"/>
      </w:pPr>
    </w:p>
    <w:p w:rsidR="007C1228" w:rsidRDefault="007C1228">
      <w:pPr>
        <w:pStyle w:val="ConsPlusNormal"/>
        <w:jc w:val="right"/>
      </w:pPr>
    </w:p>
    <w:p w:rsidR="007C1228" w:rsidRDefault="007C1228">
      <w:pPr>
        <w:pStyle w:val="ConsPlusNormal"/>
        <w:jc w:val="right"/>
        <w:outlineLvl w:val="0"/>
      </w:pPr>
      <w:r>
        <w:t>Утверждены</w:t>
      </w:r>
    </w:p>
    <w:p w:rsidR="007C1228" w:rsidRDefault="007C1228">
      <w:pPr>
        <w:pStyle w:val="ConsPlusNormal"/>
        <w:jc w:val="right"/>
      </w:pPr>
      <w:r>
        <w:t>постановлением Правительства</w:t>
      </w:r>
    </w:p>
    <w:p w:rsidR="007C1228" w:rsidRDefault="007C1228">
      <w:pPr>
        <w:pStyle w:val="ConsPlusNormal"/>
        <w:jc w:val="right"/>
      </w:pPr>
      <w:r>
        <w:t>Российской Федерации</w:t>
      </w:r>
    </w:p>
    <w:p w:rsidR="007C1228" w:rsidRDefault="007C1228">
      <w:pPr>
        <w:pStyle w:val="ConsPlusNormal"/>
        <w:jc w:val="right"/>
      </w:pPr>
      <w:r>
        <w:t>от 28 ноября 2013 г. N 1086</w:t>
      </w:r>
    </w:p>
    <w:p w:rsidR="007C1228" w:rsidRDefault="007C1228">
      <w:pPr>
        <w:pStyle w:val="ConsPlusNormal"/>
        <w:jc w:val="center"/>
      </w:pPr>
    </w:p>
    <w:p w:rsidR="007C1228" w:rsidRDefault="007C1228">
      <w:pPr>
        <w:pStyle w:val="ConsPlusTitle"/>
        <w:jc w:val="center"/>
      </w:pPr>
      <w:bookmarkStart w:id="2" w:name="P32"/>
      <w:bookmarkEnd w:id="2"/>
      <w:r>
        <w:t>ПРАВИЛА</w:t>
      </w:r>
    </w:p>
    <w:p w:rsidR="007C1228" w:rsidRDefault="007C1228">
      <w:pPr>
        <w:pStyle w:val="ConsPlusTitle"/>
        <w:jc w:val="center"/>
      </w:pPr>
      <w:r>
        <w:t>ФОРМИРОВАНИЯ ПЕРЕЧНЯ ЛЕКАРСТВЕННЫХ СРЕДСТВ, ЗАКУПКА</w:t>
      </w:r>
    </w:p>
    <w:p w:rsidR="007C1228" w:rsidRDefault="007C1228">
      <w:pPr>
        <w:pStyle w:val="ConsPlusTitle"/>
        <w:jc w:val="center"/>
      </w:pPr>
      <w:r>
        <w:t>КОТОРЫХ ОСУЩЕСТВЛЯЕТСЯ В СООТВЕТСТВИИ</w:t>
      </w:r>
    </w:p>
    <w:p w:rsidR="007C1228" w:rsidRDefault="007C1228">
      <w:pPr>
        <w:pStyle w:val="ConsPlusTitle"/>
        <w:jc w:val="center"/>
      </w:pPr>
      <w:r>
        <w:t>С ИХ ТОРГОВЫМИ НАИМЕНОВАНИЯМИ</w:t>
      </w:r>
    </w:p>
    <w:p w:rsidR="007C1228" w:rsidRDefault="007C12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12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1228" w:rsidRDefault="007C12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228" w:rsidRDefault="007C122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03.11.2018 </w:t>
            </w:r>
            <w:hyperlink r:id="rId7" w:history="1">
              <w:r>
                <w:rPr>
                  <w:color w:val="0000FF"/>
                </w:rPr>
                <w:t>N 1323</w:t>
              </w:r>
            </w:hyperlink>
            <w:r>
              <w:rPr>
                <w:color w:val="392C69"/>
              </w:rPr>
              <w:t>,</w:t>
            </w:r>
          </w:p>
          <w:p w:rsidR="007C1228" w:rsidRDefault="007C12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8" w:history="1">
              <w:r>
                <w:rPr>
                  <w:color w:val="0000FF"/>
                </w:rPr>
                <w:t>N 965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C1228" w:rsidRDefault="007C1228">
      <w:pPr>
        <w:pStyle w:val="ConsPlusNormal"/>
        <w:jc w:val="center"/>
      </w:pPr>
    </w:p>
    <w:p w:rsidR="007C1228" w:rsidRDefault="007C1228">
      <w:pPr>
        <w:pStyle w:val="ConsPlusNormal"/>
        <w:ind w:firstLine="540"/>
        <w:jc w:val="both"/>
      </w:pPr>
      <w:r>
        <w:t xml:space="preserve">1. Настоящие Правила определяют порядок </w:t>
      </w:r>
      <w:proofErr w:type="gramStart"/>
      <w:r>
        <w:t>формирования</w:t>
      </w:r>
      <w:proofErr w:type="gramEnd"/>
      <w:r>
        <w:t xml:space="preserve"> утверждаемого Правительством Российской Федерации перечня лекарственных средств, закупка которых осуществляется в соответствии с их торговыми наименованиями (далее - перечень).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2. Основанием для включения лекарственного средства в перечень является невозможность замены лекарственного средства в рамках одного международного непатентованного наименования лекарственного средства или при отсутствии такого наименования химического, </w:t>
      </w:r>
      <w:proofErr w:type="spellStart"/>
      <w:r>
        <w:t>группировочного</w:t>
      </w:r>
      <w:proofErr w:type="spellEnd"/>
      <w:r>
        <w:t xml:space="preserve"> наименования, определяемая с учетом показателей эффективности и </w:t>
      </w:r>
      <w:r>
        <w:lastRenderedPageBreak/>
        <w:t>безопасности лекарственных препаратов. Основанием для исключения лекарственного средства из перечня является возможность такой замены.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3. Рассмотрение вопроса о возможности включения лекарственных средств в перечень либо исключения лекарственных средств из перечня осуществляется Межведомственным советом при Министерстве здравоохранения Российской Федерации по общественному здоровью (далее - Совет),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котором и состав которого утверждаются Министерством здравоохранения Российской Федерации, по заявкам представителя субъекта обращения лекарственных средств и (или) общественного объединения, осуществляющего деятельность в сферах здравоохранения, обращения лекарственных средств и защиты прав граждан в этих сферах (далее - заявитель).</w:t>
      </w:r>
    </w:p>
    <w:p w:rsidR="007C1228" w:rsidRDefault="007C1228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4. Заявки направляются в электронном виде посредством информационно-коммуникационных технологий с приложением при необходимости в электронном виде соответствующих документов и сведений в Министерство здравоохранения Российской Федерации. </w:t>
      </w:r>
      <w:hyperlink r:id="rId11" w:history="1">
        <w:r>
          <w:rPr>
            <w:color w:val="0000FF"/>
          </w:rPr>
          <w:t>Форма</w:t>
        </w:r>
      </w:hyperlink>
      <w:r>
        <w:t xml:space="preserve"> заявки утверждается указанным Министерством.</w:t>
      </w:r>
    </w:p>
    <w:p w:rsidR="007C1228" w:rsidRDefault="007C122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4(1). Информация о поступивших заявках размещается на официальном сайте Министерства здравоохранения Российской Федерации в информационно-телекоммуникационной сети "Интернет".</w:t>
      </w:r>
    </w:p>
    <w:p w:rsidR="007C1228" w:rsidRDefault="007C1228">
      <w:pPr>
        <w:pStyle w:val="ConsPlusNormal"/>
        <w:jc w:val="both"/>
      </w:pPr>
      <w:r>
        <w:t xml:space="preserve">(п. 4(1)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bookmarkStart w:id="3" w:name="P48"/>
      <w:bookmarkEnd w:id="3"/>
      <w:r>
        <w:t>5. Рассмотрение вопроса о возможности включения лекарственных средств в перечень либо исключения лекарственных средств из перечня осуществляется на основании следующих документов (сведений), находящихся в распоряжении Министерства здравоохранения Российской Федерации: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а) отчеты о результатах исследований биоэквивалентности лекарственных препаратов или исследований терапевтической эквивалентности лекарственных препаратов, проведенных в соответствии с правилами клинической практики, или сведения об отсутствии таких отчетов;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б) результаты экспертизы отношения ожидаемой пользы к возможному риску применения лекарственных препаратов;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в) результаты </w:t>
      </w:r>
      <w:proofErr w:type="spellStart"/>
      <w:r>
        <w:t>фармаконадзора</w:t>
      </w:r>
      <w:proofErr w:type="spellEnd"/>
      <w:r>
        <w:t>, включая данные об эффективности и безопасности при замене лекарственных препаратов различных торговых наименований в пределах одного международного непатентованного наименования;</w:t>
      </w:r>
    </w:p>
    <w:p w:rsidR="007C1228" w:rsidRDefault="007C122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г) клинические рекомендации или стандарты медицинской помощи.</w:t>
      </w:r>
    </w:p>
    <w:p w:rsidR="007C1228" w:rsidRDefault="007C12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6. Заявитель вправе представить указанные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 документы (сведения) по собственной инициативе, а также иные сведения, в том числе данные международного опыта применения лекарственных средств (Всемирной организации здравоохранения, Европейского агентства по лекарственным средствам и Управления по контролю за обращением пищевых продуктов и лекарственных средств США) и результаты опубликованных научных исследований, в том числе в электронном виде.</w:t>
      </w:r>
    </w:p>
    <w:p w:rsidR="007C1228" w:rsidRDefault="007C122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7. Министерство здравоохранения Российской Федерации совместно с Министерством промышленности и торговли Российской Федерации и Федеральной антимонопольной службой рассматривает заявки в срок, не превышающий 30 дней со дня их получения. В случае если в указанный срок заявка не может быть рассмотрена, срок продлевается, но не более чем на 30 дней, о чем Министерство здравоохранения Российской Федерации информирует заявителя в </w:t>
      </w:r>
      <w:r>
        <w:lastRenderedPageBreak/>
        <w:t>письменной форме или в форме электронного документа.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7(1). В целях рассмотрения заявки Министерство здравоохранения Российской Федерации направляет ее в течение 3 рабочих дней не менее чем 2 профильным главным внештатным специалистам Министерства здравоохранения Российской Федерации для подготовки ими в течение 15 дней со для получения заявки экспертного мнения о наличии или отсутствии оснований для включения лекарственного средства в перечень либо исключения лекарственного средства из перечня.</w:t>
      </w:r>
    </w:p>
    <w:p w:rsidR="007C1228" w:rsidRDefault="007C1228">
      <w:pPr>
        <w:pStyle w:val="ConsPlusNormal"/>
        <w:jc w:val="both"/>
      </w:pPr>
      <w:r>
        <w:t xml:space="preserve">(п. 7(1)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7(2). При подготовке экспертного мнения главные внештатные специалисты в целях получения дополнительной информации о безопасности и эффективности лекарственного средства могут направлять запросы в профессиональные медицинские и фармацевтические сообщества и компетентным специалистам.</w:t>
      </w:r>
    </w:p>
    <w:p w:rsidR="007C1228" w:rsidRDefault="007C1228">
      <w:pPr>
        <w:pStyle w:val="ConsPlusNormal"/>
        <w:jc w:val="both"/>
      </w:pPr>
      <w:r>
        <w:t xml:space="preserve">(п. 7(2)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7(3). Информация о ходе и результатах рассмотрения заявок, а также о месте, дате и времени заседания Совета размещается за 10 рабочих дней до соответствующего заседания на официальном сайте Министерства здравоохранения Российской Федерации в информационно-телекоммуникационной сети "Интернет".</w:t>
      </w:r>
    </w:p>
    <w:p w:rsidR="007C1228" w:rsidRDefault="007C1228">
      <w:pPr>
        <w:pStyle w:val="ConsPlusNormal"/>
        <w:jc w:val="both"/>
      </w:pPr>
      <w:r>
        <w:t xml:space="preserve">(п. 7(3)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bookmarkStart w:id="5" w:name="P64"/>
      <w:bookmarkEnd w:id="5"/>
      <w:r>
        <w:t xml:space="preserve">8. С учетом результатов указанного в </w:t>
      </w:r>
      <w:hyperlink w:anchor="P57" w:history="1">
        <w:r>
          <w:rPr>
            <w:color w:val="0000FF"/>
          </w:rPr>
          <w:t>пункте 7</w:t>
        </w:r>
      </w:hyperlink>
      <w:r>
        <w:t xml:space="preserve"> настоящих Правил совместного рассмотрения заявок Министерство здравоохранения Российской Федерации обобщает информацию, необходимую для рассмотрения вопроса о возможности включения лекарственных средств в перечень либо исключения лекарственных средств из перечня, и направляет соответствующие предложения с приложением необходимых документов (сведений) на рассмотрение Совета.</w:t>
      </w:r>
    </w:p>
    <w:p w:rsidR="007C1228" w:rsidRDefault="007C1228">
      <w:pPr>
        <w:pStyle w:val="ConsPlusNormal"/>
        <w:jc w:val="both"/>
      </w:pPr>
      <w:r>
        <w:t xml:space="preserve">(в ред. Постановлений Правительства РФ от 03.11.2018 </w:t>
      </w:r>
      <w:hyperlink r:id="rId20" w:history="1">
        <w:r>
          <w:rPr>
            <w:color w:val="0000FF"/>
          </w:rPr>
          <w:t>N 1323</w:t>
        </w:r>
      </w:hyperlink>
      <w:r>
        <w:t xml:space="preserve">, от 30.06.2020 </w:t>
      </w:r>
      <w:hyperlink r:id="rId21" w:history="1">
        <w:r>
          <w:rPr>
            <w:color w:val="0000FF"/>
          </w:rPr>
          <w:t>N 965</w:t>
        </w:r>
      </w:hyperlink>
      <w:r>
        <w:t>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8(1). На заседании Совета присутствуют при наличии предварительного обращения в электронном виде посредством информационно-коммуникационных технологий в адрес Совета, поступившего не позднее чем за 7 дней до дня соответствующего заседания, представитель заявителя, а также представители юридических лиц, реализация прав и (или) обязанностей которых затрагивается решением о включении лекарственного средства в перечень.</w:t>
      </w:r>
    </w:p>
    <w:p w:rsidR="007C1228" w:rsidRDefault="007C1228">
      <w:pPr>
        <w:pStyle w:val="ConsPlusNormal"/>
        <w:jc w:val="both"/>
      </w:pPr>
      <w:r>
        <w:t xml:space="preserve">(п. 8(1)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8(2). Информация о принятых на заседании Совета решениях размещается на официальном сайте Министерства здравоохранения Российской Федерации в информационно-телекоммуникационной сети "Интернет" в течение 5 рабочих дней после проведения заседания Совета.</w:t>
      </w:r>
    </w:p>
    <w:p w:rsidR="007C1228" w:rsidRDefault="007C1228">
      <w:pPr>
        <w:pStyle w:val="ConsPlusNormal"/>
        <w:jc w:val="both"/>
      </w:pPr>
      <w:r>
        <w:t xml:space="preserve">(п. 8(2)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9 - 10. Утратили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03.11.2018 N 1323.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11. С учетом результатов рассмотрения Советом предложений, указанных в </w:t>
      </w:r>
      <w:hyperlink w:anchor="P64" w:history="1">
        <w:r>
          <w:rPr>
            <w:color w:val="0000FF"/>
          </w:rPr>
          <w:t>пункте 8</w:t>
        </w:r>
      </w:hyperlink>
      <w:r>
        <w:t xml:space="preserve"> настоящих Правил, Министерство здравоохранения Российской Федерации:</w:t>
      </w:r>
    </w:p>
    <w:p w:rsidR="007C1228" w:rsidRDefault="007C1228">
      <w:pPr>
        <w:pStyle w:val="ConsPlusNormal"/>
        <w:jc w:val="both"/>
      </w:pPr>
      <w:r>
        <w:t xml:space="preserve">(в ред. Постановлений Правительства РФ от 03.11.2018 </w:t>
      </w:r>
      <w:hyperlink r:id="rId25" w:history="1">
        <w:r>
          <w:rPr>
            <w:color w:val="0000FF"/>
          </w:rPr>
          <w:t>N 1323</w:t>
        </w:r>
      </w:hyperlink>
      <w:r>
        <w:t xml:space="preserve">, от 30.06.2020 </w:t>
      </w:r>
      <w:hyperlink r:id="rId26" w:history="1">
        <w:r>
          <w:rPr>
            <w:color w:val="0000FF"/>
          </w:rPr>
          <w:t>N 965</w:t>
        </w:r>
      </w:hyperlink>
      <w:r>
        <w:t>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 xml:space="preserve">формирует проект перечня, лекарственные средства в который включаются под соответствующими международными непатентованными наименованиями или при отсутствии таких наименований химическими, </w:t>
      </w:r>
      <w:proofErr w:type="spellStart"/>
      <w:r>
        <w:t>группировочными</w:t>
      </w:r>
      <w:proofErr w:type="spellEnd"/>
      <w:r>
        <w:t xml:space="preserve"> наименованиями с указанием торговых наименований и лекарственных форм, а также при необходимости дозировок, показаний для применения или контингента пациентов;</w:t>
      </w:r>
    </w:p>
    <w:p w:rsidR="007C1228" w:rsidRDefault="007C1228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информирует заявителя о решении, принятом по его заявке, посредством информационно-</w:t>
      </w:r>
      <w:r>
        <w:lastRenderedPageBreak/>
        <w:t>коммуникационных технологий.</w:t>
      </w:r>
    </w:p>
    <w:p w:rsidR="007C1228" w:rsidRDefault="007C1228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965)</w:t>
      </w:r>
    </w:p>
    <w:p w:rsidR="007C1228" w:rsidRDefault="007C1228">
      <w:pPr>
        <w:pStyle w:val="ConsPlusNormal"/>
        <w:spacing w:before="220"/>
        <w:ind w:firstLine="540"/>
        <w:jc w:val="both"/>
      </w:pPr>
      <w:r>
        <w:t>12. Проект акта Правительства Российской Федерации об утверждении перечня перед внесением его в Правительство Российской Федерации подлежит согласованию с Министерством промышленности и торговли Российской Федерации, Министерством финансов Российской Федерации и Федеральной антимонопольной службой.</w:t>
      </w:r>
    </w:p>
    <w:p w:rsidR="007C1228" w:rsidRDefault="007C1228">
      <w:pPr>
        <w:pStyle w:val="ConsPlusNormal"/>
        <w:jc w:val="both"/>
      </w:pPr>
      <w:r>
        <w:t xml:space="preserve">(п. 12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03.11.2018 N 1323)</w:t>
      </w:r>
    </w:p>
    <w:p w:rsidR="007C1228" w:rsidRDefault="007C1228">
      <w:pPr>
        <w:pStyle w:val="ConsPlusNormal"/>
        <w:ind w:firstLine="540"/>
        <w:jc w:val="both"/>
      </w:pPr>
    </w:p>
    <w:p w:rsidR="007C1228" w:rsidRDefault="007C1228">
      <w:pPr>
        <w:pStyle w:val="ConsPlusNormal"/>
        <w:ind w:firstLine="540"/>
        <w:jc w:val="both"/>
      </w:pPr>
    </w:p>
    <w:p w:rsidR="007C1228" w:rsidRDefault="007C12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Default="007C1228"/>
    <w:sectPr w:rsidR="002B7FBD" w:rsidSect="0000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28"/>
    <w:rsid w:val="00290132"/>
    <w:rsid w:val="007C1228"/>
    <w:rsid w:val="008858E7"/>
    <w:rsid w:val="00C23B91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72290-DC1D-4D75-AA20-19888793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2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12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12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131CEA3A04D2681310ADF267820B024FABD8FA3BED71D3B863B43D7E210718322ADD4B1C905783650B7BB5C8581A3CA7EB4840BCB68DEBG523M" TargetMode="External"/><Relationship Id="rId13" Type="http://schemas.openxmlformats.org/officeDocument/2006/relationships/hyperlink" Target="consultantplus://offline/ref=F6131CEA3A04D2681310ADF267820B024FABD8FA3BED71D3B863B43D7E210718322ADD4B1C905782630B7BB5C8581A3CA7EB4840BCB68DEBG523M" TargetMode="External"/><Relationship Id="rId18" Type="http://schemas.openxmlformats.org/officeDocument/2006/relationships/hyperlink" Target="consultantplus://offline/ref=F6131CEA3A04D2681310ADF267820B024FABD8FA3BED71D3B863B43D7E210718322ADD4B1C905781620B7BB5C8581A3CA7EB4840BCB68DEBG523M" TargetMode="External"/><Relationship Id="rId26" Type="http://schemas.openxmlformats.org/officeDocument/2006/relationships/hyperlink" Target="consultantplus://offline/ref=F6131CEA3A04D2681310ADF267820B024FABD8FA3BED71D3B863B43D7E210718322ADD4B1C905781690B7BB5C8581A3CA7EB4840BCB68DEBG52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6131CEA3A04D2681310ADF267820B024FABD8FA3BED71D3B863B43D7E210718322ADD4B1C905781640B7BB5C8581A3CA7EB4840BCB68DEBG523M" TargetMode="External"/><Relationship Id="rId7" Type="http://schemas.openxmlformats.org/officeDocument/2006/relationships/hyperlink" Target="consultantplus://offline/ref=F6131CEA3A04D2681310ADF267820B024FAFDEF839E871D3B863B43D7E210718322ADD4B1C905782630B7BB5C8581A3CA7EB4840BCB68DEBG523M" TargetMode="External"/><Relationship Id="rId12" Type="http://schemas.openxmlformats.org/officeDocument/2006/relationships/hyperlink" Target="consultantplus://offline/ref=F6131CEA3A04D2681310ADF267820B024FABD8FA3BED71D3B863B43D7E210718322ADD4B1C905782620B7BB5C8581A3CA7EB4840BCB68DEBG523M" TargetMode="External"/><Relationship Id="rId17" Type="http://schemas.openxmlformats.org/officeDocument/2006/relationships/hyperlink" Target="consultantplus://offline/ref=F6131CEA3A04D2681310ADF267820B024FABD8FA3BED71D3B863B43D7E210718322ADD4B1C905781600B7BB5C8581A3CA7EB4840BCB68DEBG523M" TargetMode="External"/><Relationship Id="rId25" Type="http://schemas.openxmlformats.org/officeDocument/2006/relationships/hyperlink" Target="consultantplus://offline/ref=F6131CEA3A04D2681310ADF267820B024FAFDEF839E871D3B863B43D7E210718322ADD4B1C905781610B7BB5C8581A3CA7EB4840BCB68DEBG52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131CEA3A04D2681310ADF267820B024FABD8FA3BED71D3B863B43D7E210718322ADD4B1C905782690B7BB5C8581A3CA7EB4840BCB68DEBG523M" TargetMode="External"/><Relationship Id="rId20" Type="http://schemas.openxmlformats.org/officeDocument/2006/relationships/hyperlink" Target="consultantplus://offline/ref=F6131CEA3A04D2681310ADF267820B024FAFDEF839E871D3B863B43D7E210718322ADD4B1C905782670B7BB5C8581A3CA7EB4840BCB68DEBG523M" TargetMode="External"/><Relationship Id="rId29" Type="http://schemas.openxmlformats.org/officeDocument/2006/relationships/hyperlink" Target="consultantplus://offline/ref=F6131CEA3A04D2681310ADF267820B024FAFDEF839E871D3B863B43D7E210718322ADD4B1C905781620B7BB5C8581A3CA7EB4840BCB68DEBG52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131CEA3A04D2681310ADF267820B024FAFDEF839E871D3B863B43D7E210718322ADD4B1C905782620B7BB5C8581A3CA7EB4840BCB68DEBG523M" TargetMode="External"/><Relationship Id="rId11" Type="http://schemas.openxmlformats.org/officeDocument/2006/relationships/hyperlink" Target="consultantplus://offline/ref=F6131CEA3A04D2681310ADF267820B024FA8D8F83CEA71D3B863B43D7E210718322ADD4B1C905782610B7BB5C8581A3CA7EB4840BCB68DEBG523M" TargetMode="External"/><Relationship Id="rId24" Type="http://schemas.openxmlformats.org/officeDocument/2006/relationships/hyperlink" Target="consultantplus://offline/ref=F6131CEA3A04D2681310ADF267820B024FAFDEF839E871D3B863B43D7E210718322ADD4B1C905781600B7BB5C8581A3CA7EB4840BCB68DEBG523M" TargetMode="External"/><Relationship Id="rId5" Type="http://schemas.openxmlformats.org/officeDocument/2006/relationships/hyperlink" Target="consultantplus://offline/ref=F6131CEA3A04D2681310ADF267820B024FABD8FA3BED71D3B863B43D7E210718322ADD4B1C905783650B7BB5C8581A3CA7EB4840BCB68DEBG523M" TargetMode="External"/><Relationship Id="rId15" Type="http://schemas.openxmlformats.org/officeDocument/2006/relationships/hyperlink" Target="consultantplus://offline/ref=F6131CEA3A04D2681310ADF267820B024FABD8FA3BED71D3B863B43D7E210718322ADD4B1C905782670B7BB5C8581A3CA7EB4840BCB68DEBG523M" TargetMode="External"/><Relationship Id="rId23" Type="http://schemas.openxmlformats.org/officeDocument/2006/relationships/hyperlink" Target="consultantplus://offline/ref=F6131CEA3A04D2681310ADF267820B024FABD8FA3BED71D3B863B43D7E210718322ADD4B1C905781670B7BB5C8581A3CA7EB4840BCB68DEBG523M" TargetMode="External"/><Relationship Id="rId28" Type="http://schemas.openxmlformats.org/officeDocument/2006/relationships/hyperlink" Target="consultantplus://offline/ref=F6131CEA3A04D2681310ADF267820B024FABD8FA3BED71D3B863B43D7E210718322ADD4B1C905780610B7BB5C8581A3CA7EB4840BCB68DEBG523M" TargetMode="External"/><Relationship Id="rId10" Type="http://schemas.openxmlformats.org/officeDocument/2006/relationships/hyperlink" Target="consultantplus://offline/ref=F6131CEA3A04D2681310ADF267820B024FABD8FA3BED71D3B863B43D7E210718322ADD4B1C905782600B7BB5C8581A3CA7EB4840BCB68DEBG523M" TargetMode="External"/><Relationship Id="rId19" Type="http://schemas.openxmlformats.org/officeDocument/2006/relationships/hyperlink" Target="consultantplus://offline/ref=F6131CEA3A04D2681310ADF267820B024FABD8FA3BED71D3B863B43D7E210718322ADD4B1C905781630B7BB5C8581A3CA7EB4840BCB68DEBG523M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F6131CEA3A04D2681310ADF267820B024FAFDEF839E871D3B863B43D7E210718322ADD4B1C905783660B7BB5C8581A3CA7EB4840BCB68DEBG523M" TargetMode="External"/><Relationship Id="rId9" Type="http://schemas.openxmlformats.org/officeDocument/2006/relationships/hyperlink" Target="consultantplus://offline/ref=F6131CEA3A04D2681310A4EB60820B0249A7D7F73BEB71D3B863B43D7E210718322ADD4B1C905782620B7BB5C8581A3CA7EB4840BCB68DEBG523M" TargetMode="External"/><Relationship Id="rId14" Type="http://schemas.openxmlformats.org/officeDocument/2006/relationships/hyperlink" Target="consultantplus://offline/ref=F6131CEA3A04D2681310ADF267820B024FABD8FA3BED71D3B863B43D7E210718322ADD4B1C905782660B7BB5C8581A3CA7EB4840BCB68DEBG523M" TargetMode="External"/><Relationship Id="rId22" Type="http://schemas.openxmlformats.org/officeDocument/2006/relationships/hyperlink" Target="consultantplus://offline/ref=F6131CEA3A04D2681310ADF267820B024FABD8FA3BED71D3B863B43D7E210718322ADD4B1C905781650B7BB5C8581A3CA7EB4840BCB68DEBG523M" TargetMode="External"/><Relationship Id="rId27" Type="http://schemas.openxmlformats.org/officeDocument/2006/relationships/hyperlink" Target="consultantplus://offline/ref=F6131CEA3A04D2681310ADF267820B024FABD8FA3BED71D3B863B43D7E210718322ADD4B1C905780600B7BB5C8581A3CA7EB4840BCB68DEBG523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2021-04-12T12:54:00Z</dcterms:created>
  <dcterms:modified xsi:type="dcterms:W3CDTF">2021-04-12T12:54:00Z</dcterms:modified>
</cp:coreProperties>
</file>