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25A" w:rsidRDefault="004D325A">
      <w:pPr>
        <w:pStyle w:val="ConsPlusTitle"/>
        <w:jc w:val="center"/>
        <w:outlineLvl w:val="0"/>
      </w:pPr>
      <w:bookmarkStart w:id="0" w:name="_GoBack"/>
      <w:bookmarkEnd w:id="0"/>
      <w:r>
        <w:t>АДМИНИСТРАЦИЯ ЛИПЕЦКОЙ ОБЛАСТИ</w:t>
      </w:r>
    </w:p>
    <w:p w:rsidR="004D325A" w:rsidRDefault="004D325A">
      <w:pPr>
        <w:pStyle w:val="ConsPlusTitle"/>
        <w:jc w:val="center"/>
      </w:pPr>
    </w:p>
    <w:p w:rsidR="004D325A" w:rsidRDefault="004D325A">
      <w:pPr>
        <w:pStyle w:val="ConsPlusTitle"/>
        <w:jc w:val="center"/>
      </w:pPr>
      <w:r>
        <w:t>ПОСТАНОВЛЕНИЕ</w:t>
      </w:r>
    </w:p>
    <w:p w:rsidR="004D325A" w:rsidRDefault="004D325A">
      <w:pPr>
        <w:pStyle w:val="ConsPlusTitle"/>
        <w:jc w:val="center"/>
      </w:pPr>
      <w:r>
        <w:t>от 19 февраля 2015 г. N 81</w:t>
      </w:r>
    </w:p>
    <w:p w:rsidR="004D325A" w:rsidRDefault="004D325A">
      <w:pPr>
        <w:pStyle w:val="ConsPlusTitle"/>
        <w:jc w:val="center"/>
      </w:pPr>
    </w:p>
    <w:p w:rsidR="004D325A" w:rsidRDefault="004D325A">
      <w:pPr>
        <w:pStyle w:val="ConsPlusTitle"/>
        <w:jc w:val="center"/>
      </w:pPr>
      <w:r>
        <w:t>О ПОРЯДКЕ РАЗРАБОТКИ ТИПОВЫХ КОНТРАКТОВ, ТИПОВЫХ УСЛОВИЙ</w:t>
      </w:r>
    </w:p>
    <w:p w:rsidR="004D325A" w:rsidRDefault="004D325A">
      <w:pPr>
        <w:pStyle w:val="ConsPlusTitle"/>
        <w:jc w:val="center"/>
      </w:pPr>
      <w:r>
        <w:t>КОНТРАКТОВ, А ТАКЖЕ О СЛУЧАЯХ И УСЛОВИЯХ ИХ ПРИМЕНЕНИЯ</w:t>
      </w:r>
    </w:p>
    <w:p w:rsidR="004D325A" w:rsidRDefault="004D325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D325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D325A" w:rsidRDefault="004D325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D325A" w:rsidRDefault="004D325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Липецкой области от 06.04.2020 N 195)</w:t>
            </w:r>
          </w:p>
        </w:tc>
      </w:tr>
    </w:tbl>
    <w:p w:rsidR="004D325A" w:rsidRDefault="004D325A">
      <w:pPr>
        <w:pStyle w:val="ConsPlusNormal"/>
        <w:jc w:val="both"/>
      </w:pPr>
    </w:p>
    <w:p w:rsidR="004D325A" w:rsidRDefault="004D325A">
      <w:pPr>
        <w:pStyle w:val="ConsPlusNormal"/>
        <w:ind w:firstLine="540"/>
        <w:jc w:val="both"/>
      </w:pPr>
      <w:r>
        <w:t xml:space="preserve">В целях реализации Федерального </w:t>
      </w:r>
      <w:hyperlink r:id="rId5" w:history="1">
        <w:r>
          <w:rPr>
            <w:color w:val="0000FF"/>
          </w:rPr>
          <w:t>закона</w:t>
        </w:r>
      </w:hyperlink>
      <w:r>
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 (далее - Федеральный закон о контрактной системе), в соответствии с </w:t>
      </w:r>
      <w:hyperlink r:id="rId6" w:history="1">
        <w:r>
          <w:rPr>
            <w:color w:val="0000FF"/>
          </w:rPr>
          <w:t>частью 8 статьи 112</w:t>
        </w:r>
      </w:hyperlink>
      <w:r>
        <w:t xml:space="preserve"> Закона администрация Липецкой области постановляет:</w:t>
      </w:r>
    </w:p>
    <w:p w:rsidR="004D325A" w:rsidRDefault="004D325A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2" w:history="1">
        <w:r>
          <w:rPr>
            <w:color w:val="0000FF"/>
          </w:rPr>
          <w:t>Порядок</w:t>
        </w:r>
      </w:hyperlink>
      <w:r>
        <w:t xml:space="preserve"> разработки типовых контрактов, типовых условий контрактов для обеспечения нужд Липецкой области, а также случаи и условия их применения (приложение).</w:t>
      </w:r>
    </w:p>
    <w:p w:rsidR="004D325A" w:rsidRDefault="004D325A">
      <w:pPr>
        <w:pStyle w:val="ConsPlusNormal"/>
        <w:spacing w:before="220"/>
        <w:ind w:firstLine="540"/>
        <w:jc w:val="both"/>
      </w:pPr>
      <w:bookmarkStart w:id="1" w:name="P13"/>
      <w:bookmarkEnd w:id="1"/>
      <w:r>
        <w:t>2. Главным распорядителям бюджетных средств Липецкой области до 1 мая 2015 года разработать и утвердить типовые контракты, типовые условия контрактов на закупку товаров, работ, услуг по направлению соответствующей сферы деятельности в пределах своей компетенции и направить в управление по контролю и регулированию контрактной системы в сфере закупок Липецкой области.</w:t>
      </w:r>
    </w:p>
    <w:p w:rsidR="004D325A" w:rsidRDefault="004D325A">
      <w:pPr>
        <w:pStyle w:val="ConsPlusNormal"/>
        <w:spacing w:before="220"/>
        <w:ind w:firstLine="540"/>
        <w:jc w:val="both"/>
      </w:pPr>
      <w:r>
        <w:t xml:space="preserve">3. Управлению по контролю и регулированию контрактной системы в сфере закупок Липецкой области в течение трех рабочих дней с момента поступления разместить на сайте "Госзаказ Липецкой области" http://tpl.admlr.lipetsk.ru в информационно-телекоммуникационной сети "Интернет" типовые контракты, типовые условия контрактов для обеспечения нужд Липецкой области, разработанные в соответствии с </w:t>
      </w:r>
      <w:hyperlink w:anchor="P13" w:history="1">
        <w:r>
          <w:rPr>
            <w:color w:val="0000FF"/>
          </w:rPr>
          <w:t>пунктом 2</w:t>
        </w:r>
      </w:hyperlink>
      <w:r>
        <w:t xml:space="preserve"> настоящего постановления.</w:t>
      </w:r>
    </w:p>
    <w:p w:rsidR="004D325A" w:rsidRDefault="004D325A">
      <w:pPr>
        <w:pStyle w:val="ConsPlusNormal"/>
        <w:spacing w:before="220"/>
        <w:ind w:firstLine="540"/>
        <w:jc w:val="both"/>
      </w:pPr>
      <w:r>
        <w:t>4. Установить, что разработанные в соответствии с настоящим постановлением типовые контракты, типовые условия контрактов не применяются после размещения в единой информационной системе в сфере закупок типовых контрактов, типовых условий контрактов федеральными органами исполнительной власти, осуществляющими нормативно-правовое регулирование в соответствующей сфере деятельности.</w:t>
      </w:r>
    </w:p>
    <w:p w:rsidR="004D325A" w:rsidRDefault="004D325A">
      <w:pPr>
        <w:pStyle w:val="ConsPlusNormal"/>
        <w:jc w:val="both"/>
      </w:pPr>
    </w:p>
    <w:p w:rsidR="004D325A" w:rsidRDefault="004D325A">
      <w:pPr>
        <w:pStyle w:val="ConsPlusNormal"/>
        <w:jc w:val="right"/>
      </w:pPr>
      <w:r>
        <w:t>Глава администрации области</w:t>
      </w:r>
    </w:p>
    <w:p w:rsidR="004D325A" w:rsidRDefault="004D325A">
      <w:pPr>
        <w:pStyle w:val="ConsPlusNormal"/>
        <w:jc w:val="right"/>
      </w:pPr>
      <w:r>
        <w:t>О.П.КОРОЛЕВ</w:t>
      </w:r>
    </w:p>
    <w:p w:rsidR="004D325A" w:rsidRDefault="004D325A">
      <w:pPr>
        <w:pStyle w:val="ConsPlusNormal"/>
        <w:jc w:val="both"/>
      </w:pPr>
    </w:p>
    <w:p w:rsidR="004D325A" w:rsidRDefault="004D325A">
      <w:pPr>
        <w:pStyle w:val="ConsPlusNormal"/>
        <w:jc w:val="both"/>
      </w:pPr>
    </w:p>
    <w:p w:rsidR="004D325A" w:rsidRDefault="004D325A">
      <w:pPr>
        <w:pStyle w:val="ConsPlusNormal"/>
        <w:jc w:val="both"/>
      </w:pPr>
    </w:p>
    <w:p w:rsidR="004D325A" w:rsidRDefault="004D325A">
      <w:pPr>
        <w:pStyle w:val="ConsPlusNormal"/>
        <w:jc w:val="both"/>
      </w:pPr>
    </w:p>
    <w:p w:rsidR="004D325A" w:rsidRDefault="004D325A">
      <w:pPr>
        <w:pStyle w:val="ConsPlusNormal"/>
        <w:jc w:val="both"/>
      </w:pPr>
    </w:p>
    <w:p w:rsidR="004D325A" w:rsidRDefault="004D325A">
      <w:pPr>
        <w:pStyle w:val="ConsPlusNormal"/>
        <w:jc w:val="right"/>
        <w:outlineLvl w:val="0"/>
      </w:pPr>
      <w:r>
        <w:t>Приложение</w:t>
      </w:r>
    </w:p>
    <w:p w:rsidR="004D325A" w:rsidRDefault="004D325A">
      <w:pPr>
        <w:pStyle w:val="ConsPlusNormal"/>
        <w:jc w:val="right"/>
      </w:pPr>
      <w:r>
        <w:t>к постановлению</w:t>
      </w:r>
    </w:p>
    <w:p w:rsidR="004D325A" w:rsidRDefault="004D325A">
      <w:pPr>
        <w:pStyle w:val="ConsPlusNormal"/>
        <w:jc w:val="right"/>
      </w:pPr>
      <w:r>
        <w:t>администрации Липецкой области</w:t>
      </w:r>
    </w:p>
    <w:p w:rsidR="004D325A" w:rsidRDefault="004D325A">
      <w:pPr>
        <w:pStyle w:val="ConsPlusNormal"/>
        <w:jc w:val="right"/>
      </w:pPr>
      <w:r>
        <w:t>"О порядке разработки типовых</w:t>
      </w:r>
    </w:p>
    <w:p w:rsidR="004D325A" w:rsidRDefault="004D325A">
      <w:pPr>
        <w:pStyle w:val="ConsPlusNormal"/>
        <w:jc w:val="right"/>
      </w:pPr>
      <w:r>
        <w:t>контрактов, типовых условий</w:t>
      </w:r>
    </w:p>
    <w:p w:rsidR="004D325A" w:rsidRDefault="004D325A">
      <w:pPr>
        <w:pStyle w:val="ConsPlusNormal"/>
        <w:jc w:val="right"/>
      </w:pPr>
      <w:r>
        <w:t>контрактов, а также о случаях</w:t>
      </w:r>
    </w:p>
    <w:p w:rsidR="004D325A" w:rsidRDefault="004D325A">
      <w:pPr>
        <w:pStyle w:val="ConsPlusNormal"/>
        <w:jc w:val="right"/>
      </w:pPr>
      <w:r>
        <w:t>и условиях их применения"</w:t>
      </w:r>
    </w:p>
    <w:p w:rsidR="004D325A" w:rsidRDefault="004D325A">
      <w:pPr>
        <w:pStyle w:val="ConsPlusNormal"/>
        <w:jc w:val="both"/>
      </w:pPr>
    </w:p>
    <w:p w:rsidR="004D325A" w:rsidRDefault="004D325A">
      <w:pPr>
        <w:pStyle w:val="ConsPlusTitle"/>
        <w:jc w:val="center"/>
      </w:pPr>
      <w:bookmarkStart w:id="2" w:name="P32"/>
      <w:bookmarkEnd w:id="2"/>
      <w:r>
        <w:t>ПОРЯДОК</w:t>
      </w:r>
    </w:p>
    <w:p w:rsidR="004D325A" w:rsidRDefault="004D325A">
      <w:pPr>
        <w:pStyle w:val="ConsPlusTitle"/>
        <w:jc w:val="center"/>
      </w:pPr>
      <w:r>
        <w:t>РАЗРАБОТКИ ТИПОВЫХ КОНТРАКТОВ, ТИПОВЫХ УСЛОВИЙ КОНТРАКТОВ,</w:t>
      </w:r>
    </w:p>
    <w:p w:rsidR="004D325A" w:rsidRDefault="004D325A">
      <w:pPr>
        <w:pStyle w:val="ConsPlusTitle"/>
        <w:jc w:val="center"/>
      </w:pPr>
      <w:r>
        <w:lastRenderedPageBreak/>
        <w:t>А ТАКЖЕ СЛУЧАИ И УСЛОВИЯ ИХ ПРИМЕНЕНИЯ</w:t>
      </w:r>
    </w:p>
    <w:p w:rsidR="004D325A" w:rsidRDefault="004D325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D325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D325A" w:rsidRDefault="004D325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D325A" w:rsidRDefault="004D325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Липецкой области от 06.04.2020 N 195)</w:t>
            </w:r>
          </w:p>
        </w:tc>
      </w:tr>
    </w:tbl>
    <w:p w:rsidR="004D325A" w:rsidRDefault="004D325A">
      <w:pPr>
        <w:pStyle w:val="ConsPlusNormal"/>
        <w:jc w:val="center"/>
      </w:pPr>
    </w:p>
    <w:p w:rsidR="004D325A" w:rsidRDefault="004D325A">
      <w:pPr>
        <w:pStyle w:val="ConsPlusNormal"/>
        <w:ind w:firstLine="540"/>
        <w:jc w:val="both"/>
      </w:pPr>
      <w:r>
        <w:t xml:space="preserve">1. Настоящий Порядок устанавливает правила разработки типовых контрактов, типовых условий контрактов для обеспечения нужд Липецкой области в соответствии с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 (далее - Федеральный закон о контрактной системе), а также случаи и условия их применения в целях повышения качества исполнения контрактов.</w:t>
      </w:r>
    </w:p>
    <w:p w:rsidR="004D325A" w:rsidRDefault="004D325A">
      <w:pPr>
        <w:pStyle w:val="ConsPlusNormal"/>
        <w:spacing w:before="220"/>
        <w:ind w:firstLine="540"/>
        <w:jc w:val="both"/>
      </w:pPr>
      <w:bookmarkStart w:id="3" w:name="P39"/>
      <w:bookmarkEnd w:id="3"/>
      <w:r>
        <w:t xml:space="preserve">2. Типовые контракты, типовые условия контрактов для закупки товаров, работ, услуг в соответствующей сфере деятельности разрабатываются главными распорядителями бюджетных средств Липецкой области (далее - ответственные органы) в соответствии с гражданским законодательством,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 контрактной системе и настоящим Порядком, утверждаются приказами и представляются с сопроводительным письмом в управление финансов Липецкой области (далее - Управление) в течение трех рабочих дней с момента утверждения приказами ответственных органов.</w:t>
      </w:r>
    </w:p>
    <w:p w:rsidR="004D325A" w:rsidRDefault="004D325A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администрации Липецкой области от 06.04.2020 N 195)</w:t>
      </w:r>
    </w:p>
    <w:p w:rsidR="004D325A" w:rsidRDefault="004D325A">
      <w:pPr>
        <w:pStyle w:val="ConsPlusNormal"/>
        <w:spacing w:before="220"/>
        <w:ind w:firstLine="540"/>
        <w:jc w:val="both"/>
      </w:pPr>
      <w:bookmarkStart w:id="4" w:name="P41"/>
      <w:bookmarkEnd w:id="4"/>
      <w:r>
        <w:t>3. При возникновении необходимости разработки новых, корректировки типовых контрактов, типовых условий контрактов ответственные органы направляют в Управление вновь разработанные, измененные и (или) дополненные типовые контракты, типовые условия контрактов в течение трех рабочих дней с момента утверждения приказами ответственных органов.</w:t>
      </w:r>
    </w:p>
    <w:p w:rsidR="004D325A" w:rsidRDefault="004D325A">
      <w:pPr>
        <w:pStyle w:val="ConsPlusNormal"/>
        <w:spacing w:before="220"/>
        <w:ind w:firstLine="540"/>
        <w:jc w:val="both"/>
      </w:pPr>
      <w:r>
        <w:t xml:space="preserve">4. Управление в течение трех рабочих дней с момента поступления размещает на сайте "Госзаказ Липецкой области" http://tpl.admlr.lipetsk.ru в информационно-телекоммуникационной сети "Интернет" типовые контракты, типовые условия контрактов для обеспечения нужд Липецкой области, разработанные в соответствии с </w:t>
      </w:r>
      <w:hyperlink w:anchor="P39" w:history="1">
        <w:r>
          <w:rPr>
            <w:color w:val="0000FF"/>
          </w:rPr>
          <w:t>пунктами 2</w:t>
        </w:r>
      </w:hyperlink>
      <w:r>
        <w:t xml:space="preserve"> и </w:t>
      </w:r>
      <w:hyperlink w:anchor="P41" w:history="1">
        <w:r>
          <w:rPr>
            <w:color w:val="0000FF"/>
          </w:rPr>
          <w:t>3</w:t>
        </w:r>
      </w:hyperlink>
      <w:r>
        <w:t xml:space="preserve"> настоящего Порядка.</w:t>
      </w:r>
    </w:p>
    <w:p w:rsidR="004D325A" w:rsidRDefault="004D325A">
      <w:pPr>
        <w:pStyle w:val="ConsPlusNormal"/>
        <w:spacing w:before="220"/>
        <w:ind w:firstLine="540"/>
        <w:jc w:val="both"/>
      </w:pPr>
      <w:r>
        <w:t xml:space="preserve">5. Типовые условия контракта разрабатываются в отношении отдельных условий гражданско-правового договора, предметом которого являются поставка товара, выполнение работы, оказание услуги (в том числе приобретение недвижимого имущества или аренда имущества), заключаемого от имени Липецкой области, а также бюджетным учреждением либо иным юридическим лицом в соответствии с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о контрактной системе.</w:t>
      </w:r>
    </w:p>
    <w:p w:rsidR="004D325A" w:rsidRDefault="004D325A">
      <w:pPr>
        <w:pStyle w:val="ConsPlusNormal"/>
        <w:spacing w:before="220"/>
        <w:ind w:firstLine="540"/>
        <w:jc w:val="both"/>
      </w:pPr>
      <w:r>
        <w:t>6. Типовые контракты, типовые условия контрактов должны содержать обязательные условия, предусмотренные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4D325A" w:rsidRDefault="004D325A">
      <w:pPr>
        <w:pStyle w:val="ConsPlusNormal"/>
        <w:spacing w:before="220"/>
        <w:ind w:firstLine="540"/>
        <w:jc w:val="both"/>
      </w:pPr>
      <w:r>
        <w:t xml:space="preserve">7. Приложением к типовому контракту, типовым условиям контракта является информационная </w:t>
      </w:r>
      <w:hyperlink w:anchor="P62" w:history="1">
        <w:r>
          <w:rPr>
            <w:color w:val="0000FF"/>
          </w:rPr>
          <w:t>карта</w:t>
        </w:r>
      </w:hyperlink>
      <w:r>
        <w:t xml:space="preserve"> типового контракта, типовых условий контракта, которая оформляется по форме согласно приложению (далее - информационная карта).</w:t>
      </w:r>
    </w:p>
    <w:p w:rsidR="004D325A" w:rsidRDefault="004D325A">
      <w:pPr>
        <w:pStyle w:val="ConsPlusNormal"/>
        <w:spacing w:before="220"/>
        <w:ind w:firstLine="540"/>
        <w:jc w:val="both"/>
      </w:pPr>
      <w:r>
        <w:t>8. Типовые контракты, типовые условия контрактов применяются государственными заказчиками, заказчиками Липецкой области для закупки товаров, работ, услуг, качественные и технические характеристики которых соответствуют объекту закупки, в следующих случаях:</w:t>
      </w:r>
    </w:p>
    <w:p w:rsidR="004D325A" w:rsidRDefault="004D325A">
      <w:pPr>
        <w:pStyle w:val="ConsPlusNormal"/>
        <w:spacing w:before="220"/>
        <w:ind w:firstLine="540"/>
        <w:jc w:val="both"/>
      </w:pPr>
      <w:r>
        <w:t>а) подготовка извещений об осуществлении закупок, а также приглашений принять участие в определении поставщика (подрядчика, исполнителя) закрытым способом;</w:t>
      </w:r>
    </w:p>
    <w:p w:rsidR="004D325A" w:rsidRDefault="004D325A">
      <w:pPr>
        <w:pStyle w:val="ConsPlusNormal"/>
        <w:spacing w:before="220"/>
        <w:ind w:firstLine="540"/>
        <w:jc w:val="both"/>
      </w:pPr>
      <w:r>
        <w:t>б) подготовка проектов контрактов, являющихся неотъемлемой частью документации о закупке, извещений о проведении запроса котировок;</w:t>
      </w:r>
    </w:p>
    <w:p w:rsidR="004D325A" w:rsidRDefault="004D325A">
      <w:pPr>
        <w:pStyle w:val="ConsPlusNormal"/>
        <w:spacing w:before="220"/>
        <w:ind w:firstLine="540"/>
        <w:jc w:val="both"/>
      </w:pPr>
      <w:r>
        <w:lastRenderedPageBreak/>
        <w:t>в) заключение контракта с единственным поставщиком (подрядчиком, исполнителем).</w:t>
      </w:r>
    </w:p>
    <w:p w:rsidR="004D325A" w:rsidRDefault="004D325A">
      <w:pPr>
        <w:pStyle w:val="ConsPlusNormal"/>
        <w:spacing w:before="220"/>
        <w:ind w:firstLine="540"/>
        <w:jc w:val="both"/>
      </w:pPr>
      <w:r>
        <w:t>9. Типовые контракты не применяются в случае необходимости закупки товаров, работ, услуг, товаров, работ, которые по причине их технической и (или) технологической сложности, инновационного, высокотехнологичного или специализированного характера способны поставить, выполнить, оказать только поставщики (подрядчики, исполнители), имеющие необходимый уровень квалификации, а также в случаях выполнения работ по сохранению объектов культурного наследия (памятников истории и культуры) народов Российской Федерации, реставрации музейных предметов и музейных коллекций, включенных в состав Музейного фонда Российской Федерации, документов Архивного фонда Российской Федерации, особо ценных и редких документов, входящих в состав библиотечных фондов, выполнения работ, оказания услуг, связанных с необходимостью допуска подрядчиков, исполнителей к учетным базам данных музеев, архивов, библиотек, к хранилищам (депозитариям) музея, к системам обеспечения безопасности музейных предметов и музейных коллекций, архивных документов, библиотечного фонда.</w:t>
      </w:r>
    </w:p>
    <w:p w:rsidR="004D325A" w:rsidRDefault="004D325A">
      <w:pPr>
        <w:pStyle w:val="ConsPlusNormal"/>
        <w:jc w:val="both"/>
      </w:pPr>
    </w:p>
    <w:p w:rsidR="004D325A" w:rsidRDefault="004D325A">
      <w:pPr>
        <w:pStyle w:val="ConsPlusNormal"/>
        <w:jc w:val="both"/>
      </w:pPr>
    </w:p>
    <w:p w:rsidR="004D325A" w:rsidRDefault="004D325A">
      <w:pPr>
        <w:pStyle w:val="ConsPlusNormal"/>
        <w:jc w:val="both"/>
      </w:pPr>
    </w:p>
    <w:p w:rsidR="004D325A" w:rsidRDefault="004D325A">
      <w:pPr>
        <w:pStyle w:val="ConsPlusNormal"/>
        <w:jc w:val="both"/>
      </w:pPr>
    </w:p>
    <w:p w:rsidR="004D325A" w:rsidRDefault="004D325A">
      <w:pPr>
        <w:pStyle w:val="ConsPlusNormal"/>
        <w:jc w:val="both"/>
      </w:pPr>
    </w:p>
    <w:p w:rsidR="004D325A" w:rsidRDefault="004D325A">
      <w:pPr>
        <w:pStyle w:val="ConsPlusNormal"/>
        <w:jc w:val="right"/>
        <w:outlineLvl w:val="1"/>
      </w:pPr>
      <w:r>
        <w:t>Приложение</w:t>
      </w:r>
    </w:p>
    <w:p w:rsidR="004D325A" w:rsidRDefault="004D325A">
      <w:pPr>
        <w:pStyle w:val="ConsPlusNormal"/>
        <w:jc w:val="right"/>
      </w:pPr>
      <w:r>
        <w:t>к Порядку</w:t>
      </w:r>
    </w:p>
    <w:p w:rsidR="004D325A" w:rsidRDefault="004D325A">
      <w:pPr>
        <w:pStyle w:val="ConsPlusNormal"/>
        <w:jc w:val="right"/>
      </w:pPr>
      <w:r>
        <w:t>разработки типовых</w:t>
      </w:r>
    </w:p>
    <w:p w:rsidR="004D325A" w:rsidRDefault="004D325A">
      <w:pPr>
        <w:pStyle w:val="ConsPlusNormal"/>
        <w:jc w:val="right"/>
      </w:pPr>
      <w:r>
        <w:t>контрактов, типовых</w:t>
      </w:r>
    </w:p>
    <w:p w:rsidR="004D325A" w:rsidRDefault="004D325A">
      <w:pPr>
        <w:pStyle w:val="ConsPlusNormal"/>
        <w:jc w:val="right"/>
      </w:pPr>
      <w:r>
        <w:t>условий контрактов (форма)</w:t>
      </w:r>
    </w:p>
    <w:p w:rsidR="004D325A" w:rsidRDefault="004D325A">
      <w:pPr>
        <w:pStyle w:val="ConsPlusNormal"/>
        <w:jc w:val="both"/>
      </w:pPr>
    </w:p>
    <w:p w:rsidR="004D325A" w:rsidRDefault="004D325A">
      <w:pPr>
        <w:pStyle w:val="ConsPlusTitle"/>
        <w:jc w:val="center"/>
      </w:pPr>
      <w:bookmarkStart w:id="5" w:name="P62"/>
      <w:bookmarkEnd w:id="5"/>
      <w:r>
        <w:t>ИНФОРМАЦИОННАЯ КАРТА ТИПОВОГО КОНТРАКТА, ТИПОВЫХ</w:t>
      </w:r>
    </w:p>
    <w:p w:rsidR="004D325A" w:rsidRDefault="004D325A">
      <w:pPr>
        <w:pStyle w:val="ConsPlusTitle"/>
        <w:jc w:val="center"/>
      </w:pPr>
      <w:r>
        <w:t>УСЛОВИЙ КОНТРАКТА</w:t>
      </w:r>
    </w:p>
    <w:p w:rsidR="004D325A" w:rsidRDefault="004D325A">
      <w:pPr>
        <w:pStyle w:val="ConsPlusNormal"/>
        <w:jc w:val="both"/>
      </w:pPr>
    </w:p>
    <w:p w:rsidR="004D325A" w:rsidRDefault="004D325A">
      <w:pPr>
        <w:pStyle w:val="ConsPlusNormal"/>
        <w:ind w:firstLine="540"/>
        <w:jc w:val="both"/>
      </w:pPr>
      <w:r>
        <w:t>1. Общие сведения о типовом контракте, типовых условиях контракта:</w:t>
      </w:r>
    </w:p>
    <w:p w:rsidR="004D325A" w:rsidRDefault="004D325A">
      <w:pPr>
        <w:pStyle w:val="ConsPlusNormal"/>
        <w:spacing w:before="220"/>
        <w:ind w:firstLine="540"/>
        <w:jc w:val="both"/>
      </w:pPr>
      <w:r>
        <w:t>а) ответственный орган - разработчик документа (исполнительные органы государственной власти Липецкой области, которые разрабатывают и утверждают типовые контракты, типовые условия контрактов);</w:t>
      </w:r>
    </w:p>
    <w:p w:rsidR="004D325A" w:rsidRDefault="004D325A">
      <w:pPr>
        <w:pStyle w:val="ConsPlusNormal"/>
        <w:spacing w:before="220"/>
        <w:ind w:firstLine="540"/>
        <w:jc w:val="both"/>
      </w:pPr>
      <w:r>
        <w:t>б) вид документа (типовой контракт или типовые условия контракта).</w:t>
      </w:r>
    </w:p>
    <w:p w:rsidR="004D325A" w:rsidRDefault="004D325A">
      <w:pPr>
        <w:pStyle w:val="ConsPlusNormal"/>
        <w:spacing w:before="220"/>
        <w:ind w:firstLine="540"/>
        <w:jc w:val="both"/>
      </w:pPr>
      <w:r>
        <w:t>2. Показатели для применения типового контракта, типовых условий контракта:</w:t>
      </w:r>
    </w:p>
    <w:p w:rsidR="004D325A" w:rsidRDefault="004D325A">
      <w:pPr>
        <w:pStyle w:val="ConsPlusNormal"/>
        <w:spacing w:before="220"/>
        <w:ind w:firstLine="540"/>
        <w:jc w:val="both"/>
      </w:pPr>
      <w:r>
        <w:t>а) наименование товара, работы, услуги;</w:t>
      </w:r>
    </w:p>
    <w:p w:rsidR="004D325A" w:rsidRDefault="004D325A">
      <w:pPr>
        <w:pStyle w:val="ConsPlusNormal"/>
        <w:spacing w:before="220"/>
        <w:ind w:firstLine="540"/>
        <w:jc w:val="both"/>
      </w:pPr>
      <w:r>
        <w:t>б) код (коды) предмета контракта:</w:t>
      </w:r>
    </w:p>
    <w:p w:rsidR="004D325A" w:rsidRDefault="004D325A">
      <w:pPr>
        <w:pStyle w:val="ConsPlusNormal"/>
        <w:spacing w:before="220"/>
        <w:ind w:firstLine="540"/>
        <w:jc w:val="both"/>
      </w:pPr>
      <w:r>
        <w:t xml:space="preserve">по общероссийскому </w:t>
      </w:r>
      <w:hyperlink r:id="rId12" w:history="1">
        <w:r>
          <w:rPr>
            <w:color w:val="0000FF"/>
          </w:rPr>
          <w:t>классификатору</w:t>
        </w:r>
      </w:hyperlink>
      <w:r>
        <w:t xml:space="preserve"> продукции по видам экономической деятельности (ОКПД);</w:t>
      </w:r>
    </w:p>
    <w:p w:rsidR="004D325A" w:rsidRDefault="004D325A">
      <w:pPr>
        <w:pStyle w:val="ConsPlusNormal"/>
        <w:spacing w:before="220"/>
        <w:ind w:firstLine="540"/>
        <w:jc w:val="both"/>
      </w:pPr>
      <w:r>
        <w:t xml:space="preserve">по общероссийскому </w:t>
      </w:r>
      <w:hyperlink r:id="rId13" w:history="1">
        <w:r>
          <w:rPr>
            <w:color w:val="0000FF"/>
          </w:rPr>
          <w:t>классификатору</w:t>
        </w:r>
      </w:hyperlink>
      <w:r>
        <w:t xml:space="preserve"> видов экономической деятельности (ОКВЭД);</w:t>
      </w:r>
    </w:p>
    <w:p w:rsidR="004D325A" w:rsidRDefault="004D325A">
      <w:pPr>
        <w:pStyle w:val="ConsPlusNormal"/>
        <w:spacing w:before="220"/>
        <w:ind w:firstLine="540"/>
        <w:jc w:val="both"/>
      </w:pPr>
      <w:r>
        <w:t>в) иные показатели для применения типового контракта, типовых условий контракта.</w:t>
      </w:r>
    </w:p>
    <w:p w:rsidR="004D325A" w:rsidRDefault="004D325A">
      <w:pPr>
        <w:pStyle w:val="ConsPlusNormal"/>
        <w:jc w:val="both"/>
      </w:pPr>
    </w:p>
    <w:p w:rsidR="004D325A" w:rsidRDefault="004D325A">
      <w:pPr>
        <w:pStyle w:val="ConsPlusNormal"/>
        <w:jc w:val="both"/>
      </w:pPr>
    </w:p>
    <w:p w:rsidR="004D325A" w:rsidRDefault="004D32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B7FBD" w:rsidRDefault="004D325A"/>
    <w:sectPr w:rsidR="002B7FBD" w:rsidSect="00570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25A"/>
    <w:rsid w:val="00290132"/>
    <w:rsid w:val="004D325A"/>
    <w:rsid w:val="008858E7"/>
    <w:rsid w:val="00C23B91"/>
    <w:rsid w:val="00D3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302954-C480-4BED-974D-A33C32ED0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32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D32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D325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A8443E3C4A2DAD12CB44E6AFD309FDBF3831A8D56342E62101CA14355B36D15576CB845CEB8ED9B4E73C972C49E6D5358E652F229DFD17K4HAO" TargetMode="External"/><Relationship Id="rId13" Type="http://schemas.openxmlformats.org/officeDocument/2006/relationships/hyperlink" Target="consultantplus://offline/ref=A4A8443E3C4A2DAD12CB44E6AFD309FDBD3631AEDE6242E62101CA14355B36D15576CB845CEA88DAB4E73C972C49E6D5358E652F229DFD17K4HA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4A8443E3C4A2DAD12CB5AEBB9BF55F2BC356CA0D6634CB67B5CCC436A0B30841536CDD11FAE85DAB7EC68C66E17BF8575C5682A3881FD115500B943KFH5O" TargetMode="External"/><Relationship Id="rId12" Type="http://schemas.openxmlformats.org/officeDocument/2006/relationships/hyperlink" Target="consultantplus://offline/ref=A4A8443E3C4A2DAD12CB44E6AFD309FDBD3A31ACD36A42E62101CA14355B36D1477693885DEE96DBB3F26AC66AK1HD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4A8443E3C4A2DAD12CB44E6AFD309FDBF3831A8D56342E62101CA14355B36D15576CB845CEB8ED9B4E73C972C49E6D5358E652F229DFD17K4HAO" TargetMode="External"/><Relationship Id="rId11" Type="http://schemas.openxmlformats.org/officeDocument/2006/relationships/hyperlink" Target="consultantplus://offline/ref=A4A8443E3C4A2DAD12CB44E6AFD309FDBF3831A8D56342E62101CA14355B36D1477693885DEE96DBB3F26AC66AK1HDO" TargetMode="External"/><Relationship Id="rId5" Type="http://schemas.openxmlformats.org/officeDocument/2006/relationships/hyperlink" Target="consultantplus://offline/ref=A4A8443E3C4A2DAD12CB44E6AFD309FDBF3831A8D56342E62101CA14355B36D1477693885DEE96DBB3F26AC66AK1HDO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4A8443E3C4A2DAD12CB5AEBB9BF55F2BC356CA0D6634CB67B5CCC436A0B30841536CDD11FAE85DAB7EC68C66F17BF8575C5682A3881FD115500B943KFH5O" TargetMode="External"/><Relationship Id="rId4" Type="http://schemas.openxmlformats.org/officeDocument/2006/relationships/hyperlink" Target="consultantplus://offline/ref=A4A8443E3C4A2DAD12CB5AEBB9BF55F2BC356CA0D6634CB67B5CCC436A0B30841536CDD11FAE85DAB7EC68C66D17BF8575C5682A3881FD115500B943KFH5O" TargetMode="External"/><Relationship Id="rId9" Type="http://schemas.openxmlformats.org/officeDocument/2006/relationships/hyperlink" Target="consultantplus://offline/ref=A4A8443E3C4A2DAD12CB44E6AFD309FDBF3831A8D56342E62101CA14355B36D1477693885DEE96DBB3F26AC66AK1HD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1387</Words>
  <Characters>7908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u1101340003</dc:creator>
  <cp:keywords/>
  <dc:description/>
  <cp:lastModifiedBy>u1101340003</cp:lastModifiedBy>
  <cp:revision>1</cp:revision>
  <dcterms:created xsi:type="dcterms:W3CDTF">2021-04-14T14:07:00Z</dcterms:created>
  <dcterms:modified xsi:type="dcterms:W3CDTF">2021-04-14T14:08:00Z</dcterms:modified>
</cp:coreProperties>
</file>