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7CE" w:rsidRPr="004547CE" w:rsidRDefault="004547CE">
      <w:pPr>
        <w:pStyle w:val="ConsPlusTitlePage"/>
      </w:pPr>
    </w:p>
    <w:p w:rsidR="004547CE" w:rsidRPr="004547CE" w:rsidRDefault="004547CE">
      <w:pPr>
        <w:pStyle w:val="ConsPlusNormal"/>
        <w:jc w:val="both"/>
        <w:outlineLvl w:val="0"/>
      </w:pPr>
    </w:p>
    <w:p w:rsidR="004547CE" w:rsidRPr="004547CE" w:rsidRDefault="004547CE">
      <w:pPr>
        <w:pStyle w:val="ConsPlusTitle"/>
        <w:jc w:val="center"/>
      </w:pPr>
      <w:r w:rsidRPr="004547CE">
        <w:t>МИНИСТЕРСТВО ПРОМЫШЛЕННОСТИ И ТОРГОВЛИ РОССИЙСКОЙ ФЕДЕРАЦИИ</w:t>
      </w:r>
    </w:p>
    <w:p w:rsidR="004547CE" w:rsidRPr="004547CE" w:rsidRDefault="004547CE">
      <w:pPr>
        <w:pStyle w:val="ConsPlusTitle"/>
        <w:jc w:val="both"/>
      </w:pPr>
    </w:p>
    <w:p w:rsidR="004547CE" w:rsidRPr="004547CE" w:rsidRDefault="004547CE">
      <w:pPr>
        <w:pStyle w:val="ConsPlusTitle"/>
        <w:jc w:val="center"/>
      </w:pPr>
      <w:r w:rsidRPr="004547CE">
        <w:t>ПИСЬМО</w:t>
      </w:r>
    </w:p>
    <w:p w:rsidR="004547CE" w:rsidRPr="004547CE" w:rsidRDefault="004547CE">
      <w:pPr>
        <w:pStyle w:val="ConsPlusTitle"/>
        <w:jc w:val="center"/>
      </w:pPr>
      <w:r w:rsidRPr="004547CE">
        <w:t>от 8 июля 2020 г. N 47475/12</w:t>
      </w:r>
    </w:p>
    <w:p w:rsidR="004547CE" w:rsidRPr="004547CE" w:rsidRDefault="004547CE">
      <w:pPr>
        <w:pStyle w:val="ConsPlusNormal"/>
        <w:jc w:val="both"/>
      </w:pPr>
    </w:p>
    <w:p w:rsidR="004547CE" w:rsidRPr="004547CE" w:rsidRDefault="004547CE">
      <w:pPr>
        <w:pStyle w:val="ConsPlusNormal"/>
        <w:ind w:firstLine="540"/>
        <w:jc w:val="both"/>
      </w:pPr>
      <w:r w:rsidRPr="004547CE">
        <w:t xml:space="preserve">Департамент стратегического развития и корпоративной политики </w:t>
      </w:r>
      <w:proofErr w:type="spellStart"/>
      <w:r w:rsidRPr="004547CE">
        <w:t>Минпромторга</w:t>
      </w:r>
      <w:proofErr w:type="spellEnd"/>
      <w:r w:rsidRPr="004547CE">
        <w:t xml:space="preserve"> России рассмотрел обращение по вопросу реализации постановлений Правительства Российской Федерации от 30 апреля 2020 г. </w:t>
      </w:r>
      <w:hyperlink r:id="rId4" w:history="1">
        <w:r w:rsidRPr="004547CE">
          <w:t>N 616</w:t>
        </w:r>
      </w:hyperlink>
      <w:r w:rsidRPr="004547CE">
        <w:t xml:space="preserve">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N 616) и </w:t>
      </w:r>
      <w:hyperlink r:id="rId5" w:history="1">
        <w:r w:rsidRPr="004547CE">
          <w:t>617</w:t>
        </w:r>
      </w:hyperlink>
      <w:r w:rsidRPr="004547CE">
        <w:t xml:space="preserve">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617) и сообщает следующее.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1. В соответствии с </w:t>
      </w:r>
      <w:hyperlink r:id="rId6" w:history="1">
        <w:r w:rsidRPr="004547CE">
          <w:t>пунктом 10</w:t>
        </w:r>
      </w:hyperlink>
      <w:r w:rsidRPr="004547CE">
        <w:t xml:space="preserve"> постановления N 616 для подтверждения соответствия закупки промышленных товаров установленным требованиям участник закупки представляет заказчику в составе заявки на участие в закупке выписку из реестра российской промышленности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</w:t>
      </w:r>
      <w:hyperlink r:id="rId7" w:history="1">
        <w:r w:rsidRPr="004547CE">
          <w:t>постановлением</w:t>
        </w:r>
      </w:hyperlink>
      <w:r w:rsidRPr="004547CE">
        <w:t xml:space="preserve"> Правительства Российской Федерации от 17 июля 2015 г. N 719 "О подтверждении производства промышленной продукции на территории Российской Федерации" (далее - постановление N 719).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Как предусмотрено </w:t>
      </w:r>
      <w:hyperlink r:id="rId8" w:history="1">
        <w:r w:rsidRPr="004547CE">
          <w:t>Правилами</w:t>
        </w:r>
      </w:hyperlink>
      <w:r w:rsidRPr="004547CE">
        <w:t xml:space="preserve"> выдачи заключения о подтверждении производства промышленной продукции на территории Российской Федерации, утвержденными постановлением N 719, реестр российской промышленной продукции формируется и ведется </w:t>
      </w:r>
      <w:proofErr w:type="spellStart"/>
      <w:r w:rsidRPr="004547CE">
        <w:t>Минпромторгом</w:t>
      </w:r>
      <w:proofErr w:type="spellEnd"/>
      <w:r w:rsidRPr="004547CE">
        <w:t xml:space="preserve"> России с использованием государственной информационной системы промышленности и размещен на ее платформе в информационно-коммуникационной сети "Интернет" - https://gisp.gov.ru/pp719/p/pub/products/.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Кроме того, на официальном сайте Единой информационной системы в сфере закупок в разделе "Информация для пользователей" также имеется </w:t>
      </w:r>
      <w:r w:rsidRPr="004547CE">
        <w:lastRenderedPageBreak/>
        <w:t>ссылка на реестр российской промышленной продукции.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Дополнительно сообщается, что </w:t>
      </w:r>
      <w:hyperlink r:id="rId9" w:history="1">
        <w:r w:rsidRPr="004547CE">
          <w:t>Порядок</w:t>
        </w:r>
      </w:hyperlink>
      <w:r w:rsidRPr="004547CE">
        <w:t xml:space="preserve"> формирования и ведения реестра российской промышленной продукции, включая порядок предоставления выписки из него и ее форму, утвержден приказом </w:t>
      </w:r>
      <w:proofErr w:type="spellStart"/>
      <w:r w:rsidRPr="004547CE">
        <w:t>Минпромторга</w:t>
      </w:r>
      <w:proofErr w:type="spellEnd"/>
      <w:r w:rsidRPr="004547CE">
        <w:t xml:space="preserve"> России от 29 мая 2020 г. N 1755.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2. Согласно </w:t>
      </w:r>
      <w:hyperlink r:id="rId10" w:history="1">
        <w:r w:rsidRPr="004547CE">
          <w:t>подпункту "б" пункта 3</w:t>
        </w:r>
      </w:hyperlink>
      <w:r w:rsidRPr="004547CE">
        <w:t xml:space="preserve"> постановления N 616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нужд, в частности, не распространяется на закупку одной единицы товара, стоимость которой не превышает 100 тыс. рублей, и закупки совокупности таких товаров, суммарная стоимость которых составляет менее 1 млн. рублей (за исключением закупок товаров, указанных в </w:t>
      </w:r>
      <w:hyperlink r:id="rId11" w:history="1">
        <w:r w:rsidRPr="004547CE">
          <w:t>пунктах 1</w:t>
        </w:r>
      </w:hyperlink>
      <w:r w:rsidRPr="004547CE">
        <w:t xml:space="preserve"> - </w:t>
      </w:r>
      <w:hyperlink r:id="rId12" w:history="1">
        <w:r w:rsidRPr="004547CE">
          <w:t>7</w:t>
        </w:r>
      </w:hyperlink>
      <w:r w:rsidRPr="004547CE">
        <w:t xml:space="preserve">, </w:t>
      </w:r>
      <w:hyperlink r:id="rId13" w:history="1">
        <w:r w:rsidRPr="004547CE">
          <w:t>124</w:t>
        </w:r>
      </w:hyperlink>
      <w:r w:rsidRPr="004547CE">
        <w:t xml:space="preserve"> и </w:t>
      </w:r>
      <w:hyperlink r:id="rId14" w:history="1">
        <w:r w:rsidRPr="004547CE">
          <w:t>125</w:t>
        </w:r>
      </w:hyperlink>
      <w:r w:rsidRPr="004547CE">
        <w:t xml:space="preserve"> перечня).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Под совокупностью товаров применительно к </w:t>
      </w:r>
      <w:hyperlink r:id="rId15" w:history="1">
        <w:r w:rsidRPr="004547CE">
          <w:t>постановлению</w:t>
        </w:r>
      </w:hyperlink>
      <w:r w:rsidRPr="004547CE">
        <w:t xml:space="preserve"> N 616 следует понимать те товары, которые соответствуют одному коду Общероссийского </w:t>
      </w:r>
      <w:hyperlink r:id="rId16" w:history="1">
        <w:r w:rsidRPr="004547CE">
          <w:t>классификатора</w:t>
        </w:r>
      </w:hyperlink>
      <w:r w:rsidRPr="004547CE">
        <w:t xml:space="preserve"> продукции по видам экономической деятельности ОК 034-2014 (КПЕС 2008) (далее - ОКПД 2).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Таким образом, при осуществлении закупки товаров в рамках одного кода </w:t>
      </w:r>
      <w:hyperlink r:id="rId17" w:history="1">
        <w:r w:rsidRPr="004547CE">
          <w:t>ОКПД 2</w:t>
        </w:r>
      </w:hyperlink>
      <w:r w:rsidRPr="004547CE">
        <w:t xml:space="preserve"> суммарной стоимостью менее 1 млн. рублей запрет не распространяется в случае, если стоимость каждого товара не превышает 100 тыс. рублей.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При этом следует иметь в виду, что если предметом одного контракта являются промышленные товары, включенные в </w:t>
      </w:r>
      <w:hyperlink r:id="rId18" w:history="1">
        <w:r w:rsidRPr="004547CE">
          <w:t>перечень</w:t>
        </w:r>
      </w:hyperlink>
      <w:r w:rsidRPr="004547CE">
        <w:t xml:space="preserve"> к постановлению N 616 и относящиеся к разным кодам </w:t>
      </w:r>
      <w:hyperlink r:id="rId19" w:history="1">
        <w:r w:rsidRPr="004547CE">
          <w:t>ОКПД 2</w:t>
        </w:r>
      </w:hyperlink>
      <w:r w:rsidRPr="004547CE">
        <w:t xml:space="preserve">, то неприменение запрета по основанию, предусмотренному </w:t>
      </w:r>
      <w:hyperlink r:id="rId20" w:history="1">
        <w:r w:rsidRPr="004547CE">
          <w:t>подпунктом "б" пункта 3</w:t>
        </w:r>
      </w:hyperlink>
      <w:r w:rsidRPr="004547CE">
        <w:t xml:space="preserve"> постановления N 616, устанавливается к каждому такому товару по отдельности.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3. В соответствии с </w:t>
      </w:r>
      <w:hyperlink r:id="rId21" w:history="1">
        <w:r w:rsidRPr="004547CE">
          <w:t>пунктом 7</w:t>
        </w:r>
      </w:hyperlink>
      <w:r w:rsidRPr="004547CE">
        <w:t xml:space="preserve"> постановления N 617 подтверждением страны происхождения отдельных видов промышленных товаров является одно из следующих условий: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а) наличие сведений об отдельных видах промышленных товаров в реестре российской промышленной продукции, ведение которого осуществляет Министерство промышленности и торговли Российской Федерации в соответствии с </w:t>
      </w:r>
      <w:hyperlink r:id="rId22" w:history="1">
        <w:r w:rsidRPr="004547CE">
          <w:t>пунктом 9</w:t>
        </w:r>
      </w:hyperlink>
      <w:r w:rsidRPr="004547CE">
        <w:t xml:space="preserve"> постановления N 616;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б) наличие сертификата о происхождении отдельного вида промышленного товара, выдаваемого уполномоченным органом (организацией) государства - члена Евразийского экономического союза (за исключением Российской Федерации) по форме, установленной </w:t>
      </w:r>
      <w:hyperlink r:id="rId23" w:history="1">
        <w:r w:rsidRPr="004547CE">
          <w:t>Правилами</w:t>
        </w:r>
      </w:hyperlink>
      <w:r w:rsidRPr="004547CE">
        <w:t xml:space="preserve"> определения страны происхождения товаров, являющимися неотъемлемой </w:t>
      </w:r>
      <w:r w:rsidRPr="004547CE">
        <w:lastRenderedPageBreak/>
        <w:t xml:space="preserve">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</w:t>
      </w:r>
      <w:hyperlink r:id="rId24" w:history="1">
        <w:r w:rsidRPr="004547CE">
          <w:t>Правилами</w:t>
        </w:r>
      </w:hyperlink>
      <w:r w:rsidRPr="004547CE">
        <w:t xml:space="preserve"> (далее - сертификат СТ-1).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Необходимо отметить, что при проведении конкурсов и аукционов на закупку промышленных товаров, включенных в </w:t>
      </w:r>
      <w:hyperlink r:id="rId25" w:history="1">
        <w:r w:rsidRPr="004547CE">
          <w:t>перечень</w:t>
        </w:r>
      </w:hyperlink>
      <w:r w:rsidRPr="004547CE">
        <w:t xml:space="preserve"> к постановлению N 617, предоставляется равный доступ участникам таких конкурсов и аукционов как предлагающим товар, страной происхождения которого является Российская Федерация, так и предлагающим товар, происходящий из государств - членов Евразийского экономического союза.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В силу требований </w:t>
      </w:r>
      <w:hyperlink r:id="rId26" w:history="1">
        <w:r w:rsidRPr="004547CE">
          <w:t>пункта 5 части 6 статьи 54.4</w:t>
        </w:r>
      </w:hyperlink>
      <w:r w:rsidRPr="004547CE">
        <w:t xml:space="preserve"> и </w:t>
      </w:r>
      <w:hyperlink r:id="rId27" w:history="1">
        <w:r w:rsidRPr="004547CE">
          <w:t>пункта 6 части 5 статьи 66</w:t>
        </w:r>
      </w:hyperlink>
      <w:r w:rsidRPr="004547CE">
        <w:t xml:space="preserve"> Федерального закона N 44-ФЗ "О контрактной системе в сфере закупок товаров, работ, услуг для обеспечения государственных и муниципальных нужд" участник закупки в составе второй части заявки на участие в конкурентной процедуре обязан представлять информацию о промышленном товаре, предусмотренную </w:t>
      </w:r>
      <w:hyperlink r:id="rId28" w:history="1">
        <w:r w:rsidRPr="004547CE">
          <w:t>пунктом 7</w:t>
        </w:r>
      </w:hyperlink>
      <w:r w:rsidRPr="004547CE">
        <w:t xml:space="preserve"> постановления N 617.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Согласно </w:t>
      </w:r>
      <w:hyperlink r:id="rId29" w:history="1">
        <w:r w:rsidRPr="004547CE">
          <w:t>абзацу первому пункта 9</w:t>
        </w:r>
      </w:hyperlink>
      <w:r w:rsidRPr="004547CE">
        <w:t xml:space="preserve"> постановления N 617 подтверждением соблюдения установленных ограничений является представление участником закупки в составе заявки на участие в закупке информации о нахождении отдельного вида промышленных товаров в реестре российской промышленной продукции с указанием номера реестровой записи.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>При этом участник закупки на этапе исполнения контракта должен представить выписку из реестра российской промышленной продукции, формируемую посредством государственной информационной системы промышленности, или копию сертификата СТ-1 (</w:t>
      </w:r>
      <w:hyperlink r:id="rId30" w:history="1">
        <w:r w:rsidRPr="004547CE">
          <w:t>абзац второй пункта 9</w:t>
        </w:r>
      </w:hyperlink>
      <w:r w:rsidRPr="004547CE">
        <w:t xml:space="preserve"> постановления N 617).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>В этой связи отмечается, что механизм "третий лишний" следует применять в отношении продукции, произведенной на территории Российской Федерации, - на основании информации о нахождении отдельного вида промышленных товаров в реестре российской промышленной продукции; в отношении продукции, произведенной на территории государств - членов Евразийского экономического союза, - путем декларирования.</w:t>
      </w:r>
    </w:p>
    <w:p w:rsidR="004547CE" w:rsidRPr="004547CE" w:rsidRDefault="00932675">
      <w:pPr>
        <w:pStyle w:val="ConsPlusNormal"/>
        <w:spacing w:before="280"/>
        <w:ind w:firstLine="540"/>
        <w:jc w:val="both"/>
      </w:pPr>
      <w:hyperlink r:id="rId31" w:history="1">
        <w:r w:rsidR="004547CE" w:rsidRPr="004547CE">
          <w:t>Абзацем третьим пункта 9</w:t>
        </w:r>
      </w:hyperlink>
      <w:r w:rsidR="004547CE" w:rsidRPr="004547CE">
        <w:t xml:space="preserve"> постановления N 617 установлено, что, подавая заявку, участник закупки соглашается с условием о необходимости представить на стадии исполнения контракта выписку из реестра российской промышленной продукции или сертификат СТ-1.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4. По вопросу "пересечения" отдельных кодов </w:t>
      </w:r>
      <w:hyperlink r:id="rId32" w:history="1">
        <w:r w:rsidRPr="004547CE">
          <w:t>ОКПД 2</w:t>
        </w:r>
      </w:hyperlink>
      <w:r w:rsidRPr="004547CE">
        <w:t xml:space="preserve"> продукции, содержащейся в </w:t>
      </w:r>
      <w:hyperlink r:id="rId33" w:history="1">
        <w:r w:rsidRPr="004547CE">
          <w:t>перечне</w:t>
        </w:r>
      </w:hyperlink>
      <w:r w:rsidRPr="004547CE">
        <w:t xml:space="preserve"> отдельных видов промышленных товаров к постановлению N 617 (далее - перечень постановления N 617) и </w:t>
      </w:r>
      <w:hyperlink r:id="rId34" w:history="1">
        <w:r w:rsidRPr="004547CE">
          <w:t>перечне</w:t>
        </w:r>
      </w:hyperlink>
      <w:r w:rsidRPr="004547CE">
        <w:t xml:space="preserve">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утвержденном постановлением Правительства Российской Федерации от 5 февраля 2015 г. N 102 (далее - перечень постановления N 102), отмечается следующее.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Код ОКПД 2 </w:t>
      </w:r>
      <w:hyperlink r:id="rId35" w:history="1">
        <w:r w:rsidRPr="004547CE">
          <w:t>32.50.22.129</w:t>
        </w:r>
      </w:hyperlink>
      <w:r w:rsidRPr="004547CE">
        <w:t xml:space="preserve"> из </w:t>
      </w:r>
      <w:hyperlink r:id="rId36" w:history="1">
        <w:r w:rsidRPr="004547CE">
          <w:t>перечня</w:t>
        </w:r>
      </w:hyperlink>
      <w:r w:rsidRPr="004547CE">
        <w:t xml:space="preserve"> постановления N 102 детализирован конкретными наименованиями промышленных товаров по сравнению с </w:t>
      </w:r>
      <w:hyperlink r:id="rId37" w:history="1">
        <w:r w:rsidRPr="004547CE">
          <w:t>перечнем</w:t>
        </w:r>
      </w:hyperlink>
      <w:r w:rsidRPr="004547CE">
        <w:t xml:space="preserve"> постановления N 617.</w:t>
      </w:r>
    </w:p>
    <w:p w:rsidR="004547CE" w:rsidRPr="004547CE" w:rsidRDefault="004547CE">
      <w:pPr>
        <w:pStyle w:val="ConsPlusNormal"/>
        <w:spacing w:before="280"/>
        <w:ind w:firstLine="540"/>
        <w:jc w:val="both"/>
      </w:pPr>
      <w:r w:rsidRPr="004547CE">
        <w:t xml:space="preserve">В этой связи в целях устранения правовой неопределенности </w:t>
      </w:r>
      <w:proofErr w:type="spellStart"/>
      <w:r w:rsidRPr="004547CE">
        <w:t>Минпромторгом</w:t>
      </w:r>
      <w:proofErr w:type="spellEnd"/>
      <w:r w:rsidRPr="004547CE">
        <w:t xml:space="preserve"> России подготавливаются соответствующие поправки, исключающие код ОКПД 2 </w:t>
      </w:r>
      <w:hyperlink r:id="rId38" w:history="1">
        <w:r w:rsidRPr="004547CE">
          <w:t>32.50.22.129</w:t>
        </w:r>
      </w:hyperlink>
      <w:r w:rsidRPr="004547CE">
        <w:t xml:space="preserve"> из </w:t>
      </w:r>
      <w:hyperlink r:id="rId39" w:history="1">
        <w:r w:rsidRPr="004547CE">
          <w:t>перечня</w:t>
        </w:r>
      </w:hyperlink>
      <w:r w:rsidRPr="004547CE">
        <w:t xml:space="preserve"> постановления N 617.</w:t>
      </w:r>
    </w:p>
    <w:p w:rsidR="004547CE" w:rsidRPr="004547CE" w:rsidRDefault="004547CE">
      <w:pPr>
        <w:pStyle w:val="ConsPlusNormal"/>
        <w:jc w:val="both"/>
      </w:pPr>
    </w:p>
    <w:p w:rsidR="004547CE" w:rsidRPr="004547CE" w:rsidRDefault="004547CE">
      <w:pPr>
        <w:pStyle w:val="ConsPlusNormal"/>
        <w:jc w:val="right"/>
      </w:pPr>
      <w:r w:rsidRPr="004547CE">
        <w:t>Заместитель директора Департамента</w:t>
      </w:r>
    </w:p>
    <w:p w:rsidR="004547CE" w:rsidRPr="004547CE" w:rsidRDefault="004547CE">
      <w:pPr>
        <w:pStyle w:val="ConsPlusNormal"/>
        <w:jc w:val="right"/>
      </w:pPr>
      <w:r w:rsidRPr="004547CE">
        <w:t>стратегического развития</w:t>
      </w:r>
    </w:p>
    <w:p w:rsidR="004547CE" w:rsidRPr="004547CE" w:rsidRDefault="004547CE">
      <w:pPr>
        <w:pStyle w:val="ConsPlusNormal"/>
        <w:jc w:val="right"/>
      </w:pPr>
      <w:r w:rsidRPr="004547CE">
        <w:t>и корпоративной политики</w:t>
      </w:r>
    </w:p>
    <w:p w:rsidR="004547CE" w:rsidRPr="004547CE" w:rsidRDefault="004547CE">
      <w:pPr>
        <w:pStyle w:val="ConsPlusNormal"/>
        <w:jc w:val="right"/>
      </w:pPr>
      <w:r w:rsidRPr="004547CE">
        <w:t>Н.И.ЛЕЩЕНКО</w:t>
      </w:r>
    </w:p>
    <w:p w:rsidR="004547CE" w:rsidRPr="004547CE" w:rsidRDefault="004547CE">
      <w:pPr>
        <w:pStyle w:val="ConsPlusNormal"/>
        <w:jc w:val="both"/>
      </w:pPr>
    </w:p>
    <w:p w:rsidR="004547CE" w:rsidRPr="004547CE" w:rsidRDefault="004547CE">
      <w:pPr>
        <w:pStyle w:val="ConsPlusNormal"/>
        <w:jc w:val="both"/>
      </w:pPr>
    </w:p>
    <w:p w:rsidR="00AA6102" w:rsidRPr="004547CE" w:rsidRDefault="00AA6102">
      <w:bookmarkStart w:id="0" w:name="_GoBack"/>
      <w:bookmarkEnd w:id="0"/>
    </w:p>
    <w:sectPr w:rsidR="00AA6102" w:rsidRPr="004547CE" w:rsidSect="00C3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CE"/>
    <w:rsid w:val="004547CE"/>
    <w:rsid w:val="00932675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CB1BB-8FF2-4D6B-856C-EB5EDB7B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47C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4547C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4547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0DE9F9E5CDC4FA43631BFBDE0A4DF08C8356468B890444B9F917A90D0FD0E01593ABAA3B486FAD38C6E0B178331C83BD61003B4DA795C5A0C1CH" TargetMode="External"/><Relationship Id="rId18" Type="http://schemas.openxmlformats.org/officeDocument/2006/relationships/hyperlink" Target="consultantplus://offline/ref=A0DE9F9E5CDC4FA43631BFBDE0A4DF08C8356468B890444B9F917A90D0FD0E01593ABAA3B486FEDE8E6E0B178331C83BD61003B4DA795C5A0C1CH" TargetMode="External"/><Relationship Id="rId26" Type="http://schemas.openxmlformats.org/officeDocument/2006/relationships/hyperlink" Target="consultantplus://offline/ref=A0DE9F9E5CDC4FA43631BFBDE0A4DF08C8346764BB90444B9F917A90D0FD0E01593ABAA7BC84F582DE210A4BC563DB39D61001B3C6071BH" TargetMode="External"/><Relationship Id="rId39" Type="http://schemas.openxmlformats.org/officeDocument/2006/relationships/hyperlink" Target="consultantplus://offline/ref=A0DE9F9E5CDC4FA43631BFBDE0A4DF08C8356468B89E444B9F917A90D0FD0E01593ABAA3B486FBD78A6E0B178331C83BD61003B4DA795C5A0C1CH" TargetMode="External"/><Relationship Id="rId21" Type="http://schemas.openxmlformats.org/officeDocument/2006/relationships/hyperlink" Target="consultantplus://offline/ref=A0DE9F9E5CDC4FA43631BFBDE0A4DF08C8356468B89E444B9F917A90D0FD0E01593ABAA3B486FED78C6E0B178331C83BD61003B4DA795C5A0C1CH" TargetMode="External"/><Relationship Id="rId34" Type="http://schemas.openxmlformats.org/officeDocument/2006/relationships/hyperlink" Target="consultantplus://offline/ref=A0DE9F9E5CDC4FA43631BFBDE0A4DF08C8356364BD91444B9F917A90D0FD0E01593ABAA7B281F582DE210A4BC563DB39D61001B3C6071BH" TargetMode="External"/><Relationship Id="rId7" Type="http://schemas.openxmlformats.org/officeDocument/2006/relationships/hyperlink" Target="consultantplus://offline/ref=A0DE9F9E5CDC4FA43631BFBDE0A4DF08C8356063B09E444B9F917A90D0FD0E014B3AE2AFB681E0D6887B5D46C50614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0DE9F9E5CDC4FA43631BFBDE0A4DF08C8346D65B99E444B9F917A90D0FD0E014B3AE2AFB681E0D6887B5D46C50614H" TargetMode="External"/><Relationship Id="rId20" Type="http://schemas.openxmlformats.org/officeDocument/2006/relationships/hyperlink" Target="consultantplus://offline/ref=A0DE9F9E5CDC4FA43631BFBDE0A4DF08C8356468B890444B9F917A90D0FD0E01593ABAA3B486FED78E6E0B178331C83BD61003B4DA795C5A0C1CH" TargetMode="External"/><Relationship Id="rId29" Type="http://schemas.openxmlformats.org/officeDocument/2006/relationships/hyperlink" Target="consultantplus://offline/ref=A0DE9F9E5CDC4FA43631BFBDE0A4DF08C8356468B89E444B9F917A90D0FD0E01593ABAA3B486FED7886E0B178331C83BD61003B4DA795C5A0C1CH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DE9F9E5CDC4FA43631BFBDE0A4DF08C8356468B890444B9F917A90D0FD0E01593ABAA3B486FED4896E0B178331C83BD61003B4DA795C5A0C1CH" TargetMode="External"/><Relationship Id="rId11" Type="http://schemas.openxmlformats.org/officeDocument/2006/relationships/hyperlink" Target="consultantplus://offline/ref=A0DE9F9E5CDC4FA43631BFBDE0A4DF08C8356468B890444B9F917A90D0FD0E01593ABAA3B486FEDE8B6E0B178331C83BD61003B4DA795C5A0C1CH" TargetMode="External"/><Relationship Id="rId24" Type="http://schemas.openxmlformats.org/officeDocument/2006/relationships/hyperlink" Target="consultantplus://offline/ref=A0DE9F9E5CDC4FA43631BFBDE0A4DF08C8346669BE9A444B9F917A90D0FD0E01593ABAA3B486FED48B6E0B178331C83BD61003B4DA795C5A0C1CH" TargetMode="External"/><Relationship Id="rId32" Type="http://schemas.openxmlformats.org/officeDocument/2006/relationships/hyperlink" Target="consultantplus://offline/ref=A0DE9F9E5CDC4FA43631BFBDE0A4DF08C8346D65B99E444B9F917A90D0FD0E014B3AE2AFB681E0D6887B5D46C50614H" TargetMode="External"/><Relationship Id="rId37" Type="http://schemas.openxmlformats.org/officeDocument/2006/relationships/hyperlink" Target="consultantplus://offline/ref=A0DE9F9E5CDC4FA43631BFBDE0A4DF08C8356468B89E444B9F917A90D0FD0E01593ABAA3B486FBD78A6E0B178331C83BD61003B4DA795C5A0C1CH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A0DE9F9E5CDC4FA43631BFBDE0A4DF08C8356468B89E444B9F917A90D0FD0E014B3AE2AFB681E0D6887B5D46C50614H" TargetMode="External"/><Relationship Id="rId15" Type="http://schemas.openxmlformats.org/officeDocument/2006/relationships/hyperlink" Target="consultantplus://offline/ref=A0DE9F9E5CDC4FA43631BFBDE0A4DF08C8356468B890444B9F917A90D0FD0E01593ABAA3B486FED78E6E0B178331C83BD61003B4DA795C5A0C1CH" TargetMode="External"/><Relationship Id="rId23" Type="http://schemas.openxmlformats.org/officeDocument/2006/relationships/hyperlink" Target="consultantplus://offline/ref=A0DE9F9E5CDC4FA43631BFBDE0A4DF08C8346669BE9A444B9F917A90D0FD0E01593ABAA3B486FED48B6E0B178331C83BD61003B4DA795C5A0C1CH" TargetMode="External"/><Relationship Id="rId28" Type="http://schemas.openxmlformats.org/officeDocument/2006/relationships/hyperlink" Target="consultantplus://offline/ref=A0DE9F9E5CDC4FA43631BFBDE0A4DF08C8356468B89E444B9F917A90D0FD0E01593ABAA3B486FED78C6E0B178331C83BD61003B4DA795C5A0C1CH" TargetMode="External"/><Relationship Id="rId36" Type="http://schemas.openxmlformats.org/officeDocument/2006/relationships/hyperlink" Target="consultantplus://offline/ref=A0DE9F9E5CDC4FA43631BFBDE0A4DF08C8356364BD91444B9F917A90D0FD0E01593ABAA7B281F582DE210A4BC563DB39D61001B3C6071BH" TargetMode="External"/><Relationship Id="rId10" Type="http://schemas.openxmlformats.org/officeDocument/2006/relationships/hyperlink" Target="consultantplus://offline/ref=A0DE9F9E5CDC4FA43631BFBDE0A4DF08C8356468B890444B9F917A90D0FD0E01593ABAA3B486FED78E6E0B178331C83BD61003B4DA795C5A0C1CH" TargetMode="External"/><Relationship Id="rId19" Type="http://schemas.openxmlformats.org/officeDocument/2006/relationships/hyperlink" Target="consultantplus://offline/ref=A0DE9F9E5CDC4FA43631BFBDE0A4DF08C8346D65B99E444B9F917A90D0FD0E014B3AE2AFB681E0D6887B5D46C50614H" TargetMode="External"/><Relationship Id="rId31" Type="http://schemas.openxmlformats.org/officeDocument/2006/relationships/hyperlink" Target="consultantplus://offline/ref=A0DE9F9E5CDC4FA43631BFBDE0A4DF08C8356468B89E444B9F917A90D0FD0E01593ABAA3B486FED7866E0B178331C83BD61003B4DA795C5A0C1CH" TargetMode="External"/><Relationship Id="rId4" Type="http://schemas.openxmlformats.org/officeDocument/2006/relationships/hyperlink" Target="consultantplus://offline/ref=A0DE9F9E5CDC4FA43631BFBDE0A4DF08C8356468B890444B9F917A90D0FD0E014B3AE2AFB681E0D6887B5D46C50614H" TargetMode="External"/><Relationship Id="rId9" Type="http://schemas.openxmlformats.org/officeDocument/2006/relationships/hyperlink" Target="consultantplus://offline/ref=A0DE9F9E5CDC4FA43631BFBDE0A4DF08C8356360B091444B9F917A90D0FD0E01593ABAA3B486FFD28C6E0B178331C83BD61003B4DA795C5A0C1CH" TargetMode="External"/><Relationship Id="rId14" Type="http://schemas.openxmlformats.org/officeDocument/2006/relationships/hyperlink" Target="consultantplus://offline/ref=A0DE9F9E5CDC4FA43631BFBDE0A4DF08C8356468B890444B9F917A90D0FD0E01593ABAA3B486FAD3896E0B178331C83BD61003B4DA795C5A0C1CH" TargetMode="External"/><Relationship Id="rId22" Type="http://schemas.openxmlformats.org/officeDocument/2006/relationships/hyperlink" Target="consultantplus://offline/ref=A0DE9F9E5CDC4FA43631BFBDE0A4DF08C8356468B890444B9F917A90D0FD0E01593ABAA3B486FED48A6E0B178331C83BD61003B4DA795C5A0C1CH" TargetMode="External"/><Relationship Id="rId27" Type="http://schemas.openxmlformats.org/officeDocument/2006/relationships/hyperlink" Target="consultantplus://offline/ref=A0DE9F9E5CDC4FA43631BFBDE0A4DF08C8346764BB90444B9F917A90D0FD0E01593ABAA5B187F582DE210A4BC563DB39D61001B3C6071BH" TargetMode="External"/><Relationship Id="rId30" Type="http://schemas.openxmlformats.org/officeDocument/2006/relationships/hyperlink" Target="consultantplus://offline/ref=A0DE9F9E5CDC4FA43631BFBDE0A4DF08C8356468B89E444B9F917A90D0FD0E01593ABAA3B486FED7876E0B178331C83BD61003B4DA795C5A0C1CH" TargetMode="External"/><Relationship Id="rId35" Type="http://schemas.openxmlformats.org/officeDocument/2006/relationships/hyperlink" Target="consultantplus://offline/ref=A0DE9F9E5CDC4FA43631BFBDE0A4DF08C8346D65B99E444B9F917A90D0FD0E01593ABAA3B683F6D08C6E0B178331C83BD61003B4DA795C5A0C1CH" TargetMode="External"/><Relationship Id="rId8" Type="http://schemas.openxmlformats.org/officeDocument/2006/relationships/hyperlink" Target="consultantplus://offline/ref=A0DE9F9E5CDC4FA43631BFBDE0A4DF08C8356063B09E444B9F917A90D0FD0E01593ABAA1B78DAA87CB305244C07AC53ECF0C03B10C14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0DE9F9E5CDC4FA43631BFBDE0A4DF08C8356468B890444B9F917A90D0FD0E01593ABAA3B486FFD68D6E0B178331C83BD61003B4DA795C5A0C1CH" TargetMode="External"/><Relationship Id="rId17" Type="http://schemas.openxmlformats.org/officeDocument/2006/relationships/hyperlink" Target="consultantplus://offline/ref=A0DE9F9E5CDC4FA43631BFBDE0A4DF08C8346D65B99E444B9F917A90D0FD0E014B3AE2AFB681E0D6887B5D46C50614H" TargetMode="External"/><Relationship Id="rId25" Type="http://schemas.openxmlformats.org/officeDocument/2006/relationships/hyperlink" Target="consultantplus://offline/ref=A0DE9F9E5CDC4FA43631BFBDE0A4DF08C8356468B89E444B9F917A90D0FD0E01593ABAA3B486FED4866E0B178331C83BD61003B4DA795C5A0C1CH" TargetMode="External"/><Relationship Id="rId33" Type="http://schemas.openxmlformats.org/officeDocument/2006/relationships/hyperlink" Target="consultantplus://offline/ref=A0DE9F9E5CDC4FA43631BFBDE0A4DF08C8356468B89E444B9F917A90D0FD0E01593ABAA3B486FED4866E0B178331C83BD61003B4DA795C5A0C1CH" TargetMode="External"/><Relationship Id="rId38" Type="http://schemas.openxmlformats.org/officeDocument/2006/relationships/hyperlink" Target="consultantplus://offline/ref=A0DE9F9E5CDC4FA43631BFBDE0A4DF08C8346D65B99E444B9F917A90D0FD0E01593ABAA3B683F6D08C6E0B178331C83BD61003B4DA795C5A0C1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2038</Words>
  <Characters>11623</Characters>
  <Application>Microsoft Office Word</Application>
  <DocSecurity>0</DocSecurity>
  <Lines>96</Lines>
  <Paragraphs>27</Paragraphs>
  <ScaleCrop>false</ScaleCrop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2020-07-27T07:53:00Z</dcterms:created>
  <dcterms:modified xsi:type="dcterms:W3CDTF">2020-07-27T08:06:00Z</dcterms:modified>
</cp:coreProperties>
</file>