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000" w:firstRow="0" w:lastRow="0" w:firstColumn="0" w:lastColumn="0" w:noHBand="0" w:noVBand="0"/>
      </w:tblPr>
      <w:tblGrid>
        <w:gridCol w:w="17"/>
        <w:gridCol w:w="3436"/>
        <w:gridCol w:w="1883"/>
        <w:gridCol w:w="3453"/>
        <w:gridCol w:w="34"/>
      </w:tblGrid>
      <w:tr w:rsidR="002579DC" w:rsidRPr="002579DC" w:rsidTr="00AA6772">
        <w:trPr>
          <w:gridBefore w:val="1"/>
          <w:wBefore w:w="17" w:type="dxa"/>
          <w:cantSplit/>
          <w:trHeight w:hRule="exact" w:val="1361"/>
          <w:jc w:val="center"/>
        </w:trPr>
        <w:tc>
          <w:tcPr>
            <w:tcW w:w="8806" w:type="dxa"/>
            <w:gridSpan w:val="4"/>
          </w:tcPr>
          <w:p w:rsidR="002579DC" w:rsidRPr="002579DC" w:rsidRDefault="002579DC" w:rsidP="002579DC">
            <w:pPr>
              <w:spacing w:after="0" w:line="240" w:lineRule="atLeast"/>
              <w:jc w:val="center"/>
              <w:rPr>
                <w:rFonts w:ascii="Times New Roman" w:eastAsia="Times New Roman" w:hAnsi="Times New Roman"/>
                <w:spacing w:val="40"/>
                <w:sz w:val="32"/>
                <w:szCs w:val="20"/>
                <w:lang w:eastAsia="ru-RU"/>
              </w:rPr>
            </w:pPr>
            <w:bookmarkStart w:id="0" w:name="_GoBack"/>
            <w:bookmarkEnd w:id="0"/>
            <w:r>
              <w:rPr>
                <w:rFonts w:ascii="Times New Roman" w:eastAsia="Times New Roman" w:hAnsi="Times New Roman"/>
                <w:noProof/>
                <w:spacing w:val="40"/>
                <w:sz w:val="32"/>
                <w:szCs w:val="20"/>
                <w:lang w:eastAsia="ru-RU"/>
              </w:rPr>
              <w:drawing>
                <wp:inline distT="0" distB="0" distL="0" distR="0" wp14:anchorId="7E3F4CD0" wp14:editId="5D72CC69">
                  <wp:extent cx="588645" cy="756920"/>
                  <wp:effectExtent l="0" t="0" r="1905" b="5080"/>
                  <wp:docPr id="14" name="Рисунок 14" descr="Gerb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_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756920"/>
                          </a:xfrm>
                          <a:prstGeom prst="rect">
                            <a:avLst/>
                          </a:prstGeom>
                          <a:noFill/>
                          <a:ln>
                            <a:noFill/>
                          </a:ln>
                        </pic:spPr>
                      </pic:pic>
                    </a:graphicData>
                  </a:graphic>
                </wp:inline>
              </w:drawing>
            </w:r>
          </w:p>
        </w:tc>
      </w:tr>
      <w:tr w:rsidR="002579DC" w:rsidRPr="002579DC" w:rsidTr="002579DC">
        <w:trPr>
          <w:gridBefore w:val="1"/>
          <w:wBefore w:w="17" w:type="dxa"/>
          <w:cantSplit/>
          <w:trHeight w:hRule="exact" w:val="1520"/>
          <w:jc w:val="center"/>
        </w:trPr>
        <w:tc>
          <w:tcPr>
            <w:tcW w:w="8806" w:type="dxa"/>
            <w:gridSpan w:val="4"/>
          </w:tcPr>
          <w:p w:rsidR="002579DC" w:rsidRPr="002579DC" w:rsidRDefault="002579DC" w:rsidP="002579DC">
            <w:pPr>
              <w:spacing w:before="120" w:after="0" w:line="360" w:lineRule="atLeast"/>
              <w:jc w:val="center"/>
              <w:rPr>
                <w:rFonts w:ascii="Times New Roman" w:eastAsia="Times New Roman" w:hAnsi="Times New Roman"/>
                <w:b/>
                <w:spacing w:val="50"/>
                <w:sz w:val="44"/>
                <w:szCs w:val="20"/>
                <w:lang w:eastAsia="ru-RU"/>
              </w:rPr>
            </w:pPr>
            <w:r w:rsidRPr="002579DC">
              <w:rPr>
                <w:rFonts w:ascii="Times New Roman" w:eastAsia="Times New Roman" w:hAnsi="Times New Roman"/>
                <w:b/>
                <w:spacing w:val="50"/>
                <w:sz w:val="44"/>
                <w:szCs w:val="20"/>
                <w:lang w:eastAsia="ru-RU"/>
              </w:rPr>
              <w:t>РАСПОРЯЖЕНИЕ</w:t>
            </w:r>
          </w:p>
          <w:p w:rsidR="002579DC" w:rsidRPr="002579DC" w:rsidRDefault="002579DC" w:rsidP="002579DC">
            <w:pPr>
              <w:spacing w:before="120" w:after="0" w:line="280" w:lineRule="atLeast"/>
              <w:jc w:val="center"/>
              <w:rPr>
                <w:rFonts w:ascii="Times New Roman" w:eastAsia="Times New Roman" w:hAnsi="Times New Roman"/>
                <w:b/>
                <w:spacing w:val="8"/>
                <w:sz w:val="24"/>
                <w:szCs w:val="20"/>
                <w:lang w:eastAsia="ru-RU"/>
              </w:rPr>
            </w:pPr>
            <w:r w:rsidRPr="002579DC">
              <w:rPr>
                <w:rFonts w:ascii="Times New Roman" w:eastAsia="Times New Roman" w:hAnsi="Times New Roman"/>
                <w:b/>
                <w:spacing w:val="8"/>
                <w:sz w:val="24"/>
                <w:szCs w:val="20"/>
                <w:lang w:eastAsia="ru-RU"/>
              </w:rPr>
              <w:t>АДМИНИСТРАЦИИ ЛИПЕЦКОЙ ОБЛАСТИ</w:t>
            </w:r>
          </w:p>
          <w:p w:rsidR="002579DC" w:rsidRPr="002579DC" w:rsidRDefault="002579DC" w:rsidP="002579DC">
            <w:pPr>
              <w:spacing w:before="280" w:after="0" w:line="360" w:lineRule="atLeast"/>
              <w:jc w:val="center"/>
              <w:rPr>
                <w:rFonts w:ascii="Times New Roman" w:eastAsia="Times New Roman" w:hAnsi="Times New Roman"/>
                <w:spacing w:val="40"/>
                <w:szCs w:val="20"/>
                <w:lang w:eastAsia="ru-RU"/>
              </w:rPr>
            </w:pPr>
          </w:p>
        </w:tc>
      </w:tr>
      <w:tr w:rsidR="002579DC" w:rsidRPr="002579DC" w:rsidTr="00AA6772">
        <w:trPr>
          <w:gridAfter w:val="1"/>
          <w:wAfter w:w="34" w:type="dxa"/>
          <w:cantSplit/>
          <w:trHeight w:hRule="exact" w:val="600"/>
          <w:jc w:val="center"/>
        </w:trPr>
        <w:tc>
          <w:tcPr>
            <w:tcW w:w="3453" w:type="dxa"/>
            <w:gridSpan w:val="2"/>
          </w:tcPr>
          <w:p w:rsidR="002579DC" w:rsidRPr="002579DC" w:rsidRDefault="002579DC" w:rsidP="002579DC">
            <w:pPr>
              <w:spacing w:before="120" w:after="0" w:line="240" w:lineRule="atLeast"/>
              <w:rPr>
                <w:rFonts w:ascii="Times New Roman" w:eastAsia="Times New Roman" w:hAnsi="Times New Roman"/>
                <w:szCs w:val="20"/>
                <w:lang w:eastAsia="ru-RU"/>
              </w:rPr>
            </w:pPr>
            <w:r w:rsidRPr="002579DC">
              <w:rPr>
                <w:rFonts w:ascii="Times New Roman" w:eastAsia="Times New Roman" w:hAnsi="Times New Roman"/>
                <w:spacing w:val="-10"/>
                <w:szCs w:val="20"/>
                <w:lang w:eastAsia="ru-RU"/>
              </w:rPr>
              <w:t>_____________________</w:t>
            </w:r>
            <w:r>
              <w:rPr>
                <w:rFonts w:ascii="Times New Roman" w:eastAsia="Times New Roman" w:hAnsi="Times New Roman"/>
                <w:spacing w:val="-10"/>
                <w:szCs w:val="20"/>
                <w:lang w:eastAsia="ru-RU"/>
              </w:rPr>
              <w:t>____</w:t>
            </w:r>
          </w:p>
          <w:p w:rsidR="002579DC" w:rsidRPr="002579DC" w:rsidRDefault="002579DC" w:rsidP="002579DC">
            <w:pPr>
              <w:spacing w:before="200" w:after="0" w:line="240" w:lineRule="atLeast"/>
              <w:rPr>
                <w:rFonts w:ascii="Times New Roman" w:eastAsia="Times New Roman" w:hAnsi="Times New Roman"/>
                <w:sz w:val="32"/>
                <w:szCs w:val="20"/>
                <w:lang w:eastAsia="ru-RU"/>
              </w:rPr>
            </w:pPr>
          </w:p>
        </w:tc>
        <w:tc>
          <w:tcPr>
            <w:tcW w:w="1883" w:type="dxa"/>
          </w:tcPr>
          <w:p w:rsidR="002579DC" w:rsidRPr="002579DC" w:rsidRDefault="002579DC" w:rsidP="002579DC">
            <w:pPr>
              <w:spacing w:after="0" w:line="240" w:lineRule="atLeast"/>
              <w:jc w:val="center"/>
              <w:rPr>
                <w:rFonts w:ascii="Times New Roman" w:eastAsia="Times New Roman" w:hAnsi="Times New Roman"/>
                <w:sz w:val="18"/>
                <w:szCs w:val="20"/>
                <w:lang w:eastAsia="ru-RU"/>
              </w:rPr>
            </w:pPr>
          </w:p>
          <w:p w:rsidR="002579DC" w:rsidRPr="002579DC" w:rsidRDefault="002579DC" w:rsidP="002579DC">
            <w:pPr>
              <w:spacing w:before="120" w:after="0" w:line="240" w:lineRule="atLeast"/>
              <w:jc w:val="center"/>
              <w:rPr>
                <w:rFonts w:ascii="Times New Roman" w:eastAsia="Times New Roman" w:hAnsi="Times New Roman"/>
                <w:sz w:val="18"/>
                <w:szCs w:val="20"/>
                <w:lang w:eastAsia="ru-RU"/>
              </w:rPr>
            </w:pPr>
            <w:r w:rsidRPr="002579DC">
              <w:rPr>
                <w:rFonts w:ascii="Times New Roman" w:eastAsia="Times New Roman" w:hAnsi="Times New Roman"/>
                <w:sz w:val="18"/>
                <w:szCs w:val="20"/>
                <w:lang w:eastAsia="ru-RU"/>
              </w:rPr>
              <w:t>г. Липецк</w:t>
            </w:r>
          </w:p>
        </w:tc>
        <w:tc>
          <w:tcPr>
            <w:tcW w:w="3453" w:type="dxa"/>
          </w:tcPr>
          <w:p w:rsidR="002579DC" w:rsidRPr="002579DC" w:rsidRDefault="002579DC" w:rsidP="002579DC">
            <w:pPr>
              <w:spacing w:before="120" w:after="0" w:line="240" w:lineRule="atLeast"/>
              <w:ind w:right="57"/>
              <w:jc w:val="right"/>
              <w:rPr>
                <w:rFonts w:ascii="Times New Roman" w:eastAsia="Times New Roman" w:hAnsi="Times New Roman"/>
                <w:szCs w:val="20"/>
                <w:lang w:eastAsia="ru-RU"/>
              </w:rPr>
            </w:pPr>
            <w:r w:rsidRPr="002579DC">
              <w:rPr>
                <w:rFonts w:ascii="Times New Roman" w:eastAsia="Times New Roman" w:hAnsi="Times New Roman"/>
                <w:szCs w:val="20"/>
                <w:lang w:eastAsia="ru-RU"/>
              </w:rPr>
              <w:t>№</w:t>
            </w:r>
            <w:r w:rsidRPr="002579DC">
              <w:rPr>
                <w:rFonts w:ascii="Times New Roman" w:eastAsia="Times New Roman" w:hAnsi="Times New Roman"/>
                <w:spacing w:val="-10"/>
                <w:szCs w:val="20"/>
                <w:lang w:eastAsia="ru-RU"/>
              </w:rPr>
              <w:t>_____________</w:t>
            </w:r>
          </w:p>
        </w:tc>
      </w:tr>
    </w:tbl>
    <w:p w:rsidR="00EB28B9" w:rsidRPr="0012219D" w:rsidRDefault="00EB28B9" w:rsidP="007A6B02">
      <w:pPr>
        <w:tabs>
          <w:tab w:val="left" w:pos="0"/>
        </w:tabs>
        <w:spacing w:before="360" w:after="0" w:line="240" w:lineRule="auto"/>
        <w:jc w:val="both"/>
        <w:rPr>
          <w:rFonts w:ascii="Times New Roman" w:hAnsi="Times New Roman"/>
          <w:bCs/>
          <w:sz w:val="28"/>
          <w:szCs w:val="28"/>
        </w:rPr>
      </w:pPr>
      <w:r w:rsidRPr="0012219D">
        <w:rPr>
          <w:rFonts w:ascii="Times New Roman" w:hAnsi="Times New Roman"/>
          <w:bCs/>
          <w:sz w:val="28"/>
          <w:szCs w:val="28"/>
        </w:rPr>
        <w:t>Об утверж</w:t>
      </w:r>
      <w:r w:rsidR="00B01159">
        <w:rPr>
          <w:rFonts w:ascii="Times New Roman" w:hAnsi="Times New Roman"/>
          <w:bCs/>
          <w:sz w:val="28"/>
          <w:szCs w:val="28"/>
        </w:rPr>
        <w:t xml:space="preserve">дении </w:t>
      </w:r>
      <w:r w:rsidR="00DA33BD">
        <w:rPr>
          <w:rFonts w:ascii="Times New Roman" w:hAnsi="Times New Roman"/>
          <w:bCs/>
          <w:sz w:val="28"/>
          <w:szCs w:val="28"/>
        </w:rPr>
        <w:t xml:space="preserve">Методических </w:t>
      </w:r>
      <w:r w:rsidR="00B01159">
        <w:rPr>
          <w:rFonts w:ascii="Times New Roman" w:hAnsi="Times New Roman"/>
          <w:bCs/>
          <w:sz w:val="28"/>
          <w:szCs w:val="28"/>
        </w:rPr>
        <w:t>рекомендаций</w:t>
      </w:r>
    </w:p>
    <w:p w:rsidR="00EB28B9" w:rsidRPr="0012219D" w:rsidRDefault="00EB28B9" w:rsidP="00D4445E">
      <w:pPr>
        <w:tabs>
          <w:tab w:val="left" w:pos="0"/>
        </w:tabs>
        <w:spacing w:after="0" w:line="240" w:lineRule="auto"/>
        <w:jc w:val="both"/>
        <w:rPr>
          <w:rFonts w:ascii="Times New Roman" w:hAnsi="Times New Roman"/>
          <w:bCs/>
          <w:sz w:val="28"/>
          <w:szCs w:val="28"/>
        </w:rPr>
      </w:pPr>
      <w:r w:rsidRPr="0012219D">
        <w:rPr>
          <w:rFonts w:ascii="Times New Roman" w:hAnsi="Times New Roman"/>
          <w:bCs/>
          <w:sz w:val="28"/>
          <w:szCs w:val="28"/>
        </w:rPr>
        <w:t>по применени</w:t>
      </w:r>
      <w:r w:rsidR="00B01159">
        <w:rPr>
          <w:rFonts w:ascii="Times New Roman" w:hAnsi="Times New Roman"/>
          <w:bCs/>
          <w:sz w:val="28"/>
          <w:szCs w:val="28"/>
        </w:rPr>
        <w:t>ю методов определения начальной</w:t>
      </w:r>
    </w:p>
    <w:p w:rsidR="00EB28B9" w:rsidRPr="0012219D" w:rsidRDefault="00EB28B9" w:rsidP="00D4445E">
      <w:pPr>
        <w:tabs>
          <w:tab w:val="left" w:pos="0"/>
        </w:tabs>
        <w:spacing w:after="0" w:line="240" w:lineRule="auto"/>
        <w:jc w:val="both"/>
        <w:rPr>
          <w:rFonts w:ascii="Times New Roman" w:hAnsi="Times New Roman"/>
          <w:bCs/>
          <w:sz w:val="28"/>
          <w:szCs w:val="28"/>
        </w:rPr>
      </w:pPr>
      <w:r w:rsidRPr="0012219D">
        <w:rPr>
          <w:rFonts w:ascii="Times New Roman" w:hAnsi="Times New Roman"/>
          <w:bCs/>
          <w:sz w:val="28"/>
          <w:szCs w:val="28"/>
        </w:rPr>
        <w:t xml:space="preserve">(максимальной) </w:t>
      </w:r>
      <w:r w:rsidR="00B01159">
        <w:rPr>
          <w:rFonts w:ascii="Times New Roman" w:hAnsi="Times New Roman"/>
          <w:bCs/>
          <w:sz w:val="28"/>
          <w:szCs w:val="28"/>
        </w:rPr>
        <w:t>цены контракта, цены контракта,</w:t>
      </w:r>
    </w:p>
    <w:p w:rsidR="00EB28B9" w:rsidRPr="0012219D" w:rsidRDefault="00EB28B9" w:rsidP="00D4445E">
      <w:pPr>
        <w:tabs>
          <w:tab w:val="left" w:pos="0"/>
        </w:tabs>
        <w:spacing w:after="0" w:line="240" w:lineRule="auto"/>
        <w:jc w:val="both"/>
        <w:rPr>
          <w:rFonts w:ascii="Times New Roman" w:hAnsi="Times New Roman"/>
          <w:bCs/>
          <w:sz w:val="28"/>
          <w:szCs w:val="28"/>
        </w:rPr>
      </w:pPr>
      <w:r w:rsidRPr="0012219D">
        <w:rPr>
          <w:rFonts w:ascii="Times New Roman" w:hAnsi="Times New Roman"/>
          <w:bCs/>
          <w:sz w:val="28"/>
          <w:szCs w:val="28"/>
        </w:rPr>
        <w:t>заключаемого с единственным поставщиком</w:t>
      </w:r>
    </w:p>
    <w:p w:rsidR="004C1EDB" w:rsidRDefault="00EB28B9" w:rsidP="00D4445E">
      <w:pPr>
        <w:tabs>
          <w:tab w:val="left" w:pos="0"/>
        </w:tabs>
        <w:spacing w:after="0" w:line="240" w:lineRule="auto"/>
        <w:jc w:val="both"/>
        <w:rPr>
          <w:rFonts w:ascii="Times New Roman" w:hAnsi="Times New Roman"/>
          <w:bCs/>
          <w:sz w:val="28"/>
          <w:szCs w:val="28"/>
        </w:rPr>
      </w:pPr>
      <w:r w:rsidRPr="0012219D">
        <w:rPr>
          <w:rFonts w:ascii="Times New Roman" w:hAnsi="Times New Roman"/>
          <w:bCs/>
          <w:sz w:val="28"/>
          <w:szCs w:val="28"/>
        </w:rPr>
        <w:t>(подрядчиком, исполнителем)</w:t>
      </w:r>
      <w:r w:rsidR="00B914BB">
        <w:rPr>
          <w:rFonts w:ascii="Times New Roman" w:hAnsi="Times New Roman"/>
          <w:bCs/>
          <w:sz w:val="28"/>
          <w:szCs w:val="28"/>
        </w:rPr>
        <w:t>,</w:t>
      </w:r>
      <w:r w:rsidR="00FA60B0">
        <w:rPr>
          <w:rFonts w:ascii="Times New Roman" w:hAnsi="Times New Roman"/>
          <w:bCs/>
          <w:sz w:val="28"/>
          <w:szCs w:val="28"/>
        </w:rPr>
        <w:t xml:space="preserve"> </w:t>
      </w:r>
      <w:r w:rsidR="00B914BB">
        <w:rPr>
          <w:rFonts w:ascii="Times New Roman" w:hAnsi="Times New Roman"/>
          <w:bCs/>
          <w:sz w:val="28"/>
          <w:szCs w:val="28"/>
        </w:rPr>
        <w:t xml:space="preserve">при осуществлении </w:t>
      </w:r>
    </w:p>
    <w:p w:rsidR="00FA60B0" w:rsidRDefault="004C1EDB" w:rsidP="00D4445E">
      <w:pPr>
        <w:tabs>
          <w:tab w:val="left" w:pos="0"/>
        </w:tabs>
        <w:spacing w:after="0" w:line="240" w:lineRule="auto"/>
        <w:jc w:val="both"/>
        <w:rPr>
          <w:rFonts w:ascii="Times New Roman" w:hAnsi="Times New Roman"/>
          <w:bCs/>
          <w:sz w:val="28"/>
          <w:szCs w:val="28"/>
        </w:rPr>
      </w:pPr>
      <w:r>
        <w:rPr>
          <w:rFonts w:ascii="Times New Roman" w:hAnsi="Times New Roman"/>
          <w:bCs/>
          <w:sz w:val="28"/>
          <w:szCs w:val="28"/>
        </w:rPr>
        <w:t xml:space="preserve">закупок </w:t>
      </w:r>
      <w:r w:rsidR="00B914BB">
        <w:rPr>
          <w:rFonts w:ascii="Times New Roman" w:hAnsi="Times New Roman"/>
          <w:bCs/>
          <w:sz w:val="28"/>
          <w:szCs w:val="28"/>
        </w:rPr>
        <w:t>для</w:t>
      </w:r>
      <w:r w:rsidR="00DC1655">
        <w:rPr>
          <w:rFonts w:ascii="Times New Roman" w:hAnsi="Times New Roman"/>
          <w:bCs/>
          <w:sz w:val="28"/>
          <w:szCs w:val="28"/>
        </w:rPr>
        <w:t xml:space="preserve"> </w:t>
      </w:r>
      <w:r w:rsidR="00B914BB">
        <w:rPr>
          <w:rFonts w:ascii="Times New Roman" w:hAnsi="Times New Roman"/>
          <w:bCs/>
          <w:sz w:val="28"/>
          <w:szCs w:val="28"/>
        </w:rPr>
        <w:t xml:space="preserve">обеспечения </w:t>
      </w:r>
      <w:r w:rsidR="00FA60B0">
        <w:rPr>
          <w:rFonts w:ascii="Times New Roman" w:hAnsi="Times New Roman"/>
          <w:bCs/>
          <w:sz w:val="28"/>
          <w:szCs w:val="28"/>
        </w:rPr>
        <w:t>нужд Липецкой области</w:t>
      </w:r>
    </w:p>
    <w:p w:rsidR="002579DC" w:rsidRPr="0012219D" w:rsidRDefault="002579DC" w:rsidP="00D4445E">
      <w:pPr>
        <w:tabs>
          <w:tab w:val="left" w:pos="0"/>
        </w:tabs>
        <w:spacing w:after="0" w:line="240" w:lineRule="auto"/>
        <w:jc w:val="both"/>
        <w:rPr>
          <w:rFonts w:ascii="Times New Roman" w:hAnsi="Times New Roman"/>
          <w:bCs/>
          <w:sz w:val="28"/>
          <w:szCs w:val="28"/>
        </w:rPr>
      </w:pPr>
    </w:p>
    <w:p w:rsidR="00EB28B9" w:rsidRPr="00EB28B9" w:rsidRDefault="00EB28B9" w:rsidP="002579DC">
      <w:pPr>
        <w:tabs>
          <w:tab w:val="left" w:pos="0"/>
        </w:tabs>
        <w:spacing w:before="600" w:after="0" w:line="240" w:lineRule="auto"/>
        <w:ind w:firstLine="709"/>
        <w:jc w:val="both"/>
        <w:rPr>
          <w:rFonts w:ascii="Times New Roman" w:hAnsi="Times New Roman"/>
          <w:bCs/>
          <w:sz w:val="28"/>
          <w:szCs w:val="28"/>
        </w:rPr>
      </w:pPr>
      <w:r w:rsidRPr="00EB28B9">
        <w:rPr>
          <w:rFonts w:ascii="Times New Roman" w:hAnsi="Times New Roman"/>
          <w:bCs/>
          <w:sz w:val="28"/>
          <w:szCs w:val="28"/>
        </w:rPr>
        <w:t>В соответствии с частью 20.1 статьи 22 Федерал</w:t>
      </w:r>
      <w:r w:rsidR="0012219D">
        <w:rPr>
          <w:rFonts w:ascii="Times New Roman" w:hAnsi="Times New Roman"/>
          <w:bCs/>
          <w:sz w:val="28"/>
          <w:szCs w:val="28"/>
        </w:rPr>
        <w:t>ьного закона от 5 апреля 2013 года</w:t>
      </w:r>
      <w:r w:rsidRPr="00EB28B9">
        <w:rPr>
          <w:rFonts w:ascii="Times New Roman" w:hAnsi="Times New Roman"/>
          <w:bCs/>
          <w:sz w:val="28"/>
          <w:szCs w:val="28"/>
        </w:rPr>
        <w:t xml:space="preserve"> </w:t>
      </w:r>
      <w:r w:rsidR="00B01159">
        <w:rPr>
          <w:rFonts w:ascii="Times New Roman" w:hAnsi="Times New Roman"/>
          <w:bCs/>
          <w:sz w:val="28"/>
          <w:szCs w:val="28"/>
        </w:rPr>
        <w:t>№</w:t>
      </w:r>
      <w:r w:rsidR="00CA2515">
        <w:rPr>
          <w:rFonts w:ascii="Times New Roman" w:hAnsi="Times New Roman"/>
          <w:bCs/>
          <w:sz w:val="28"/>
          <w:szCs w:val="28"/>
        </w:rPr>
        <w:t xml:space="preserve"> </w:t>
      </w:r>
      <w:r w:rsidRPr="00EB28B9">
        <w:rPr>
          <w:rFonts w:ascii="Times New Roman" w:hAnsi="Times New Roman"/>
          <w:bCs/>
          <w:sz w:val="28"/>
          <w:szCs w:val="28"/>
        </w:rPr>
        <w:t xml:space="preserve">44-ФЗ </w:t>
      </w:r>
      <w:r w:rsidR="0012219D">
        <w:rPr>
          <w:rFonts w:ascii="Times New Roman" w:hAnsi="Times New Roman"/>
          <w:bCs/>
          <w:sz w:val="28"/>
          <w:szCs w:val="28"/>
        </w:rPr>
        <w:t>«</w:t>
      </w:r>
      <w:r w:rsidRPr="00EB28B9">
        <w:rPr>
          <w:rFonts w:ascii="Times New Roman" w:hAnsi="Times New Roman"/>
          <w:bCs/>
          <w:sz w:val="28"/>
          <w:szCs w:val="28"/>
        </w:rPr>
        <w:t>О контрактной системе в сфере закупок товаров, работ, услуг для обеспечения госуд</w:t>
      </w:r>
      <w:r w:rsidR="0012219D">
        <w:rPr>
          <w:rFonts w:ascii="Times New Roman" w:hAnsi="Times New Roman"/>
          <w:bCs/>
          <w:sz w:val="28"/>
          <w:szCs w:val="28"/>
        </w:rPr>
        <w:t>арственных и муниципальных нужд»</w:t>
      </w:r>
      <w:r w:rsidRPr="00EB28B9">
        <w:rPr>
          <w:rFonts w:ascii="Times New Roman" w:hAnsi="Times New Roman"/>
          <w:bCs/>
          <w:sz w:val="28"/>
          <w:szCs w:val="28"/>
        </w:rPr>
        <w:t>:</w:t>
      </w:r>
    </w:p>
    <w:p w:rsidR="00FD63E4" w:rsidRDefault="00FD63E4" w:rsidP="002579DC">
      <w:pPr>
        <w:tabs>
          <w:tab w:val="left" w:pos="0"/>
        </w:tabs>
        <w:spacing w:after="0" w:line="240" w:lineRule="auto"/>
        <w:ind w:firstLine="709"/>
        <w:jc w:val="both"/>
        <w:rPr>
          <w:rFonts w:ascii="Times New Roman" w:hAnsi="Times New Roman"/>
          <w:bCs/>
          <w:sz w:val="28"/>
          <w:szCs w:val="28"/>
        </w:rPr>
      </w:pPr>
    </w:p>
    <w:p w:rsidR="00EB28B9" w:rsidRDefault="00FD63E4" w:rsidP="002579DC">
      <w:pPr>
        <w:tabs>
          <w:tab w:val="left" w:pos="0"/>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Утвердить </w:t>
      </w:r>
      <w:r w:rsidR="00DA33BD">
        <w:rPr>
          <w:rFonts w:ascii="Times New Roman" w:hAnsi="Times New Roman"/>
          <w:bCs/>
          <w:sz w:val="28"/>
          <w:szCs w:val="28"/>
        </w:rPr>
        <w:t>М</w:t>
      </w:r>
      <w:r w:rsidR="00DA33BD" w:rsidRPr="00EB28B9">
        <w:rPr>
          <w:rFonts w:ascii="Times New Roman" w:hAnsi="Times New Roman"/>
          <w:bCs/>
          <w:sz w:val="28"/>
          <w:szCs w:val="28"/>
        </w:rPr>
        <w:t xml:space="preserve">етодические </w:t>
      </w:r>
      <w:r w:rsidR="00EB28B9" w:rsidRPr="00EB28B9">
        <w:rPr>
          <w:rFonts w:ascii="Times New Roman" w:hAnsi="Times New Roman"/>
          <w:bCs/>
          <w:sz w:val="28"/>
          <w:szCs w:val="28"/>
        </w:rPr>
        <w:t>рекомендации по применению методов определения начальной (максимальной) цены контракта, цены контракта, заключаемого с единственным поставщиком (подрядч</w:t>
      </w:r>
      <w:r>
        <w:rPr>
          <w:rFonts w:ascii="Times New Roman" w:hAnsi="Times New Roman"/>
          <w:bCs/>
          <w:sz w:val="28"/>
          <w:szCs w:val="28"/>
        </w:rPr>
        <w:t>иком, исполнителем)</w:t>
      </w:r>
      <w:r w:rsidR="00893CAA">
        <w:rPr>
          <w:rFonts w:ascii="Times New Roman" w:hAnsi="Times New Roman"/>
          <w:bCs/>
          <w:sz w:val="28"/>
          <w:szCs w:val="28"/>
        </w:rPr>
        <w:t>,</w:t>
      </w:r>
      <w:r w:rsidR="00DA33BD">
        <w:rPr>
          <w:rFonts w:ascii="Times New Roman" w:hAnsi="Times New Roman"/>
          <w:bCs/>
          <w:sz w:val="28"/>
          <w:szCs w:val="28"/>
        </w:rPr>
        <w:t xml:space="preserve"> </w:t>
      </w:r>
      <w:r w:rsidR="00893CAA">
        <w:rPr>
          <w:rFonts w:ascii="Times New Roman" w:hAnsi="Times New Roman"/>
          <w:bCs/>
          <w:sz w:val="28"/>
          <w:szCs w:val="28"/>
        </w:rPr>
        <w:t>при осуществлении закупок для</w:t>
      </w:r>
      <w:r w:rsidR="00DA33BD">
        <w:rPr>
          <w:rFonts w:ascii="Times New Roman" w:hAnsi="Times New Roman"/>
          <w:bCs/>
          <w:sz w:val="28"/>
          <w:szCs w:val="28"/>
        </w:rPr>
        <w:t xml:space="preserve"> обеспечения нужд Липецкой области</w:t>
      </w:r>
      <w:r>
        <w:rPr>
          <w:rFonts w:ascii="Times New Roman" w:hAnsi="Times New Roman"/>
          <w:bCs/>
          <w:sz w:val="28"/>
          <w:szCs w:val="28"/>
        </w:rPr>
        <w:t xml:space="preserve"> согласно приложению</w:t>
      </w:r>
      <w:r w:rsidR="00EB28B9" w:rsidRPr="00EB28B9">
        <w:rPr>
          <w:rFonts w:ascii="Times New Roman" w:hAnsi="Times New Roman"/>
          <w:bCs/>
          <w:sz w:val="28"/>
          <w:szCs w:val="28"/>
        </w:rPr>
        <w:t>.</w:t>
      </w:r>
    </w:p>
    <w:p w:rsidR="002579DC" w:rsidRDefault="002579DC" w:rsidP="002579DC">
      <w:pPr>
        <w:tabs>
          <w:tab w:val="left" w:pos="0"/>
        </w:tabs>
        <w:spacing w:after="0" w:line="240" w:lineRule="auto"/>
        <w:ind w:firstLine="709"/>
        <w:jc w:val="both"/>
        <w:rPr>
          <w:rFonts w:ascii="Times New Roman" w:eastAsia="Times New Roman" w:hAnsi="Times New Roman"/>
          <w:sz w:val="28"/>
          <w:szCs w:val="28"/>
          <w:lang w:eastAsia="ru-RU"/>
        </w:rPr>
      </w:pPr>
    </w:p>
    <w:p w:rsidR="002579DC" w:rsidRDefault="002579DC" w:rsidP="002579DC">
      <w:pPr>
        <w:tabs>
          <w:tab w:val="left" w:pos="0"/>
        </w:tabs>
        <w:spacing w:after="0" w:line="240" w:lineRule="auto"/>
        <w:ind w:firstLine="709"/>
        <w:jc w:val="both"/>
        <w:rPr>
          <w:rFonts w:ascii="Times New Roman" w:eastAsia="Times New Roman" w:hAnsi="Times New Roman"/>
          <w:sz w:val="28"/>
          <w:szCs w:val="28"/>
          <w:lang w:eastAsia="ru-RU"/>
        </w:rPr>
      </w:pPr>
    </w:p>
    <w:p w:rsidR="002579DC" w:rsidRDefault="002579DC" w:rsidP="002579DC">
      <w:pPr>
        <w:tabs>
          <w:tab w:val="left" w:pos="0"/>
        </w:tabs>
        <w:spacing w:after="0" w:line="240" w:lineRule="auto"/>
        <w:ind w:firstLine="709"/>
        <w:jc w:val="both"/>
        <w:rPr>
          <w:rFonts w:ascii="Times New Roman" w:eastAsia="Times New Roman" w:hAnsi="Times New Roman"/>
          <w:sz w:val="28"/>
          <w:szCs w:val="28"/>
          <w:lang w:eastAsia="ru-RU"/>
        </w:rPr>
      </w:pPr>
    </w:p>
    <w:p w:rsidR="002579DC" w:rsidRDefault="002579DC" w:rsidP="002579DC">
      <w:pPr>
        <w:tabs>
          <w:tab w:val="left" w:pos="0"/>
        </w:tabs>
        <w:spacing w:after="0" w:line="240" w:lineRule="auto"/>
        <w:rPr>
          <w:rFonts w:ascii="Times New Roman" w:hAnsi="Times New Roman"/>
          <w:bCs/>
          <w:sz w:val="28"/>
          <w:szCs w:val="28"/>
        </w:rPr>
      </w:pPr>
      <w:r>
        <w:rPr>
          <w:rFonts w:ascii="Times New Roman" w:eastAsia="Times New Roman" w:hAnsi="Times New Roman"/>
          <w:sz w:val="28"/>
          <w:szCs w:val="28"/>
          <w:lang w:eastAsia="ru-RU"/>
        </w:rPr>
        <w:t>И.о. г</w:t>
      </w:r>
      <w:r w:rsidRPr="00E20842">
        <w:rPr>
          <w:rFonts w:ascii="Times New Roman" w:eastAsia="Times New Roman" w:hAnsi="Times New Roman"/>
          <w:sz w:val="28"/>
          <w:szCs w:val="28"/>
          <w:lang w:eastAsia="ru-RU"/>
        </w:rPr>
        <w:t>лав</w:t>
      </w:r>
      <w:r>
        <w:rPr>
          <w:rFonts w:ascii="Times New Roman" w:eastAsia="Times New Roman" w:hAnsi="Times New Roman"/>
          <w:sz w:val="28"/>
          <w:szCs w:val="28"/>
          <w:lang w:eastAsia="ru-RU"/>
        </w:rPr>
        <w:t>ы</w:t>
      </w:r>
      <w:r w:rsidRPr="00E20842">
        <w:rPr>
          <w:rFonts w:ascii="Times New Roman" w:eastAsia="Times New Roman" w:hAnsi="Times New Roman"/>
          <w:sz w:val="28"/>
          <w:szCs w:val="28"/>
          <w:lang w:eastAsia="ru-RU"/>
        </w:rPr>
        <w:t xml:space="preserve"> администрации</w:t>
      </w:r>
    </w:p>
    <w:p w:rsidR="00EB28B9" w:rsidRPr="00EB28B9" w:rsidRDefault="002579DC" w:rsidP="002579DC">
      <w:pPr>
        <w:tabs>
          <w:tab w:val="left" w:pos="0"/>
        </w:tabs>
        <w:spacing w:after="0" w:line="240" w:lineRule="auto"/>
        <w:jc w:val="both"/>
        <w:rPr>
          <w:rFonts w:ascii="Times New Roman" w:hAnsi="Times New Roman"/>
          <w:bCs/>
          <w:sz w:val="28"/>
          <w:szCs w:val="28"/>
        </w:rPr>
      </w:pPr>
      <w:r w:rsidRPr="00E20842">
        <w:rPr>
          <w:rFonts w:ascii="Times New Roman" w:eastAsia="Times New Roman" w:hAnsi="Times New Roman"/>
          <w:sz w:val="28"/>
          <w:szCs w:val="28"/>
          <w:lang w:eastAsia="ru-RU"/>
        </w:rPr>
        <w:t>Липецкой области</w:t>
      </w:r>
      <w:r>
        <w:rPr>
          <w:rFonts w:ascii="Times New Roman" w:eastAsia="Times New Roman" w:hAnsi="Times New Roman"/>
          <w:sz w:val="28"/>
          <w:szCs w:val="28"/>
          <w:lang w:eastAsia="ru-RU"/>
        </w:rPr>
        <w:t xml:space="preserve">                                                                           Н.Ф. Тагинцев</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p>
    <w:p w:rsidR="001F46AA" w:rsidRDefault="001F46AA">
      <w:pPr>
        <w:spacing w:after="0" w:line="240" w:lineRule="auto"/>
        <w:rPr>
          <w:rFonts w:ascii="Times New Roman" w:hAnsi="Times New Roman"/>
          <w:bCs/>
          <w:sz w:val="28"/>
          <w:szCs w:val="28"/>
        </w:rPr>
      </w:pPr>
      <w:r>
        <w:rPr>
          <w:rFonts w:ascii="Times New Roman" w:hAnsi="Times New Roman"/>
          <w:bCs/>
          <w:sz w:val="28"/>
          <w:szCs w:val="28"/>
        </w:rPr>
        <w:br w:type="page"/>
      </w:r>
    </w:p>
    <w:p w:rsidR="001F46AA" w:rsidRPr="001F46AA" w:rsidRDefault="00EB2727" w:rsidP="001F46AA">
      <w:pPr>
        <w:keepNext/>
        <w:tabs>
          <w:tab w:val="left" w:pos="7655"/>
          <w:tab w:val="left" w:pos="7938"/>
          <w:tab w:val="left" w:pos="8080"/>
        </w:tabs>
        <w:spacing w:after="0" w:line="240" w:lineRule="auto"/>
        <w:outlineLvl w:val="3"/>
        <w:rPr>
          <w:rFonts w:ascii="Times New Roman" w:eastAsia="Times New Roman" w:hAnsi="Times New Roman"/>
          <w:bCs/>
          <w:sz w:val="28"/>
          <w:szCs w:val="28"/>
          <w:lang w:eastAsia="ru-RU"/>
        </w:rPr>
      </w:pPr>
      <w:r w:rsidRPr="001F46AA">
        <w:rPr>
          <w:rFonts w:ascii="Times New Roman" w:eastAsia="Times New Roman" w:hAnsi="Times New Roman"/>
          <w:bCs/>
          <w:sz w:val="28"/>
          <w:szCs w:val="28"/>
          <w:lang w:eastAsia="ru-RU"/>
        </w:rPr>
        <w:lastRenderedPageBreak/>
        <w:t>РАССЫЛКА:</w:t>
      </w:r>
    </w:p>
    <w:p w:rsidR="001F46AA" w:rsidRPr="001F46AA" w:rsidRDefault="001F46AA" w:rsidP="001F46AA">
      <w:pPr>
        <w:spacing w:after="0" w:line="240" w:lineRule="auto"/>
        <w:jc w:val="both"/>
        <w:rPr>
          <w:rFonts w:ascii="Times New Roman" w:eastAsia="Times New Roman" w:hAnsi="Times New Roman"/>
          <w:b/>
          <w:bCs/>
          <w:sz w:val="28"/>
          <w:szCs w:val="28"/>
          <w:lang w:eastAsia="ru-RU"/>
        </w:rPr>
      </w:pPr>
      <w:r w:rsidRPr="001F46AA">
        <w:rPr>
          <w:rFonts w:ascii="Times New Roman" w:eastAsia="Times New Roman" w:hAnsi="Times New Roman"/>
          <w:sz w:val="28"/>
          <w:szCs w:val="28"/>
          <w:lang w:eastAsia="ru-RU"/>
        </w:rPr>
        <w:t>Исполнительные органы государственной власти Липецкой области</w:t>
      </w:r>
    </w:p>
    <w:p w:rsidR="001F46AA" w:rsidRDefault="001F46AA" w:rsidP="001F46AA">
      <w:pPr>
        <w:spacing w:after="0" w:line="240" w:lineRule="auto"/>
        <w:jc w:val="both"/>
        <w:rPr>
          <w:rFonts w:ascii="Times New Roman" w:eastAsia="Times New Roman" w:hAnsi="Times New Roman"/>
          <w:bCs/>
          <w:sz w:val="28"/>
          <w:szCs w:val="28"/>
          <w:lang w:eastAsia="ru-RU"/>
        </w:rPr>
      </w:pPr>
    </w:p>
    <w:p w:rsidR="00EB2727" w:rsidRPr="001F46AA" w:rsidRDefault="00EB2727" w:rsidP="001F46AA">
      <w:pPr>
        <w:spacing w:after="0" w:line="240" w:lineRule="auto"/>
        <w:jc w:val="both"/>
        <w:rPr>
          <w:rFonts w:ascii="Times New Roman" w:eastAsia="Times New Roman" w:hAnsi="Times New Roman"/>
          <w:bCs/>
          <w:sz w:val="28"/>
          <w:szCs w:val="28"/>
          <w:lang w:eastAsia="ru-RU"/>
        </w:rPr>
      </w:pPr>
    </w:p>
    <w:p w:rsidR="001F46AA" w:rsidRPr="001F46AA" w:rsidRDefault="00EB2727" w:rsidP="001F46AA">
      <w:pPr>
        <w:spacing w:after="0" w:line="240" w:lineRule="auto"/>
        <w:jc w:val="both"/>
        <w:rPr>
          <w:rFonts w:ascii="Times New Roman" w:eastAsia="Times New Roman" w:hAnsi="Times New Roman"/>
          <w:bCs/>
          <w:sz w:val="28"/>
          <w:szCs w:val="28"/>
          <w:lang w:eastAsia="ru-RU"/>
        </w:rPr>
      </w:pPr>
      <w:r w:rsidRPr="001F46AA">
        <w:rPr>
          <w:rFonts w:ascii="Times New Roman" w:eastAsia="Times New Roman" w:hAnsi="Times New Roman"/>
          <w:bCs/>
          <w:sz w:val="28"/>
          <w:szCs w:val="28"/>
          <w:lang w:eastAsia="ru-RU"/>
        </w:rPr>
        <w:t>ВНОСИТ:</w:t>
      </w:r>
    </w:p>
    <w:p w:rsidR="00EB2727" w:rsidRDefault="001F46AA" w:rsidP="001F46AA">
      <w:pPr>
        <w:tabs>
          <w:tab w:val="left" w:pos="6804"/>
          <w:tab w:val="left" w:pos="7655"/>
          <w:tab w:val="left" w:pos="7938"/>
          <w:tab w:val="left" w:pos="8505"/>
        </w:tabs>
        <w:spacing w:after="0" w:line="240" w:lineRule="auto"/>
        <w:rPr>
          <w:rFonts w:ascii="Times New Roman" w:eastAsia="Times New Roman" w:hAnsi="Times New Roman"/>
          <w:sz w:val="28"/>
          <w:szCs w:val="28"/>
          <w:lang w:eastAsia="ru-RU"/>
        </w:rPr>
      </w:pPr>
      <w:r w:rsidRPr="001F46AA">
        <w:rPr>
          <w:rFonts w:ascii="Times New Roman" w:eastAsia="Times New Roman" w:hAnsi="Times New Roman"/>
          <w:sz w:val="28"/>
          <w:szCs w:val="28"/>
          <w:lang w:eastAsia="ru-RU"/>
        </w:rPr>
        <w:t xml:space="preserve">Управление финансов </w:t>
      </w:r>
    </w:p>
    <w:p w:rsidR="00EB2727" w:rsidRDefault="001F46AA" w:rsidP="001F46AA">
      <w:pPr>
        <w:tabs>
          <w:tab w:val="left" w:pos="6804"/>
          <w:tab w:val="left" w:pos="7655"/>
          <w:tab w:val="left" w:pos="7938"/>
          <w:tab w:val="left" w:pos="8505"/>
        </w:tabs>
        <w:spacing w:after="0" w:line="240" w:lineRule="auto"/>
        <w:rPr>
          <w:rFonts w:ascii="Times New Roman" w:eastAsia="Times New Roman" w:hAnsi="Times New Roman"/>
          <w:sz w:val="28"/>
          <w:szCs w:val="28"/>
          <w:lang w:eastAsia="ru-RU"/>
        </w:rPr>
      </w:pPr>
      <w:r w:rsidRPr="001F46AA">
        <w:rPr>
          <w:rFonts w:ascii="Times New Roman" w:eastAsia="Times New Roman" w:hAnsi="Times New Roman"/>
          <w:sz w:val="28"/>
          <w:szCs w:val="28"/>
          <w:lang w:eastAsia="ru-RU"/>
        </w:rPr>
        <w:t>Липецкой области</w:t>
      </w:r>
    </w:p>
    <w:p w:rsidR="00EB2727" w:rsidRDefault="00EB2727" w:rsidP="001F46AA">
      <w:pPr>
        <w:tabs>
          <w:tab w:val="left" w:pos="6804"/>
          <w:tab w:val="left" w:pos="7655"/>
          <w:tab w:val="left" w:pos="7938"/>
          <w:tab w:val="left" w:pos="8505"/>
        </w:tabs>
        <w:spacing w:after="0" w:line="240" w:lineRule="auto"/>
        <w:rPr>
          <w:rFonts w:ascii="Times New Roman" w:eastAsia="Times New Roman" w:hAnsi="Times New Roman"/>
          <w:sz w:val="28"/>
          <w:szCs w:val="28"/>
          <w:lang w:eastAsia="ru-RU"/>
        </w:rPr>
      </w:pPr>
    </w:p>
    <w:p w:rsidR="00EB2727" w:rsidRDefault="00EB2727" w:rsidP="001F46AA">
      <w:pPr>
        <w:tabs>
          <w:tab w:val="left" w:pos="6804"/>
          <w:tab w:val="left" w:pos="7655"/>
          <w:tab w:val="left" w:pos="7938"/>
          <w:tab w:val="left" w:pos="8505"/>
        </w:tabs>
        <w:spacing w:after="0" w:line="240" w:lineRule="auto"/>
        <w:rPr>
          <w:rFonts w:ascii="Times New Roman" w:eastAsia="Times New Roman" w:hAnsi="Times New Roman"/>
          <w:sz w:val="28"/>
          <w:szCs w:val="28"/>
          <w:lang w:eastAsia="ru-RU"/>
        </w:rPr>
      </w:pPr>
    </w:p>
    <w:p w:rsidR="00EB2727" w:rsidRPr="00EB2727" w:rsidRDefault="00EB2727" w:rsidP="00EB2727">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EB2727">
        <w:rPr>
          <w:rFonts w:ascii="Times New Roman" w:eastAsia="Times New Roman" w:hAnsi="Times New Roman"/>
          <w:color w:val="000000"/>
          <w:sz w:val="28"/>
          <w:szCs w:val="28"/>
          <w:lang w:eastAsia="ru-RU"/>
        </w:rPr>
        <w:t>ПРОВЕРЕНО:</w:t>
      </w:r>
    </w:p>
    <w:p w:rsidR="00EB2727" w:rsidRPr="00EB2727" w:rsidRDefault="00EB2727" w:rsidP="00EB2727">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EB2727">
        <w:rPr>
          <w:rFonts w:ascii="Times New Roman" w:eastAsia="Times New Roman" w:hAnsi="Times New Roman"/>
          <w:color w:val="000000"/>
          <w:sz w:val="28"/>
          <w:szCs w:val="28"/>
          <w:lang w:eastAsia="ru-RU"/>
        </w:rPr>
        <w:t>Управление делами</w:t>
      </w:r>
    </w:p>
    <w:p w:rsidR="00EB2727" w:rsidRPr="00EB2727" w:rsidRDefault="00EB2727" w:rsidP="00EB2727">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EB2727">
        <w:rPr>
          <w:rFonts w:ascii="Times New Roman" w:eastAsia="Times New Roman" w:hAnsi="Times New Roman"/>
          <w:color w:val="000000"/>
          <w:sz w:val="28"/>
          <w:szCs w:val="28"/>
          <w:lang w:eastAsia="ru-RU"/>
        </w:rPr>
        <w:t xml:space="preserve">администрации Липецкой области                                          </w:t>
      </w:r>
      <w:r>
        <w:rPr>
          <w:rFonts w:ascii="Times New Roman" w:eastAsia="Times New Roman" w:hAnsi="Times New Roman"/>
          <w:color w:val="000000"/>
          <w:sz w:val="28"/>
          <w:szCs w:val="28"/>
          <w:lang w:eastAsia="ru-RU"/>
        </w:rPr>
        <w:t>А.Н. Тимохин</w:t>
      </w:r>
    </w:p>
    <w:p w:rsidR="00EB2727" w:rsidRPr="00EB2727" w:rsidRDefault="00EB2727" w:rsidP="00EB2727">
      <w:pPr>
        <w:autoSpaceDE w:val="0"/>
        <w:autoSpaceDN w:val="0"/>
        <w:adjustRightInd w:val="0"/>
        <w:spacing w:after="0" w:line="240" w:lineRule="auto"/>
        <w:jc w:val="both"/>
        <w:rPr>
          <w:rFonts w:ascii="Times New Roman" w:eastAsia="Times New Roman" w:hAnsi="Times New Roman"/>
          <w:color w:val="000000"/>
          <w:sz w:val="26"/>
          <w:szCs w:val="26"/>
          <w:lang w:eastAsia="ru-RU"/>
        </w:rPr>
      </w:pPr>
      <w:r w:rsidRPr="00EB2727">
        <w:rPr>
          <w:rFonts w:ascii="Times New Roman" w:eastAsia="Times New Roman" w:hAnsi="Times New Roman"/>
          <w:color w:val="000000"/>
          <w:sz w:val="26"/>
          <w:szCs w:val="26"/>
          <w:lang w:eastAsia="ru-RU"/>
        </w:rPr>
        <w:t>_______________________________</w:t>
      </w:r>
    </w:p>
    <w:p w:rsidR="001F46AA" w:rsidRPr="001F46AA" w:rsidRDefault="00EB2727" w:rsidP="00EB2727">
      <w:pPr>
        <w:tabs>
          <w:tab w:val="left" w:pos="6804"/>
          <w:tab w:val="left" w:pos="7655"/>
          <w:tab w:val="left" w:pos="7938"/>
          <w:tab w:val="left" w:pos="8505"/>
        </w:tabs>
        <w:spacing w:after="0" w:line="240" w:lineRule="auto"/>
        <w:rPr>
          <w:rFonts w:ascii="Times New Roman" w:eastAsia="Times New Roman" w:hAnsi="Times New Roman"/>
          <w:sz w:val="28"/>
          <w:szCs w:val="28"/>
          <w:lang w:eastAsia="ru-RU"/>
        </w:rPr>
      </w:pPr>
      <w:r w:rsidRPr="00EB2727">
        <w:rPr>
          <w:rFonts w:ascii="Times New Roman" w:eastAsia="Times New Roman" w:hAnsi="Times New Roman"/>
          <w:color w:val="000000"/>
          <w:sz w:val="24"/>
          <w:szCs w:val="24"/>
          <w:lang w:eastAsia="ru-RU"/>
        </w:rPr>
        <w:t xml:space="preserve">                               </w:t>
      </w:r>
      <w:r w:rsidRPr="00EB2727">
        <w:rPr>
          <w:rFonts w:ascii="Times New Roman" w:eastAsia="Times New Roman" w:hAnsi="Times New Roman"/>
          <w:color w:val="000000"/>
          <w:sz w:val="20"/>
          <w:szCs w:val="28"/>
          <w:lang w:eastAsia="ru-RU"/>
        </w:rPr>
        <w:t>(дата)</w:t>
      </w:r>
      <w:r w:rsidR="001F46AA" w:rsidRPr="001F46AA">
        <w:rPr>
          <w:rFonts w:ascii="Times New Roman" w:eastAsia="Times New Roman" w:hAnsi="Times New Roman"/>
          <w:sz w:val="28"/>
          <w:szCs w:val="28"/>
          <w:lang w:eastAsia="ru-RU"/>
        </w:rPr>
        <w:tab/>
      </w:r>
    </w:p>
    <w:p w:rsidR="001F46AA" w:rsidRPr="001F46AA" w:rsidRDefault="001F46AA" w:rsidP="001F46AA">
      <w:pPr>
        <w:spacing w:after="0" w:line="240" w:lineRule="auto"/>
        <w:ind w:firstLine="851"/>
        <w:rPr>
          <w:rFonts w:ascii="Times New Roman" w:eastAsia="Times New Roman" w:hAnsi="Times New Roman"/>
          <w:i/>
          <w:iCs/>
          <w:sz w:val="28"/>
          <w:szCs w:val="28"/>
          <w:lang w:eastAsia="ru-RU"/>
        </w:rPr>
      </w:pP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p>
    <w:p w:rsidR="0012219D" w:rsidRDefault="0012219D" w:rsidP="00D4445E">
      <w:pPr>
        <w:tabs>
          <w:tab w:val="left" w:pos="0"/>
        </w:tabs>
        <w:spacing w:after="0" w:line="240" w:lineRule="auto"/>
        <w:ind w:firstLine="567"/>
        <w:jc w:val="both"/>
        <w:rPr>
          <w:rFonts w:ascii="Times New Roman" w:hAnsi="Times New Roman"/>
          <w:bCs/>
          <w:sz w:val="28"/>
          <w:szCs w:val="28"/>
        </w:rPr>
        <w:sectPr w:rsidR="0012219D" w:rsidSect="00344173">
          <w:headerReference w:type="default" r:id="rId9"/>
          <w:pgSz w:w="11906" w:h="16838"/>
          <w:pgMar w:top="1134" w:right="1134" w:bottom="1134" w:left="1134" w:header="709" w:footer="709" w:gutter="0"/>
          <w:cols w:space="708"/>
          <w:titlePg/>
          <w:docGrid w:linePitch="360"/>
        </w:sectPr>
      </w:pPr>
    </w:p>
    <w:p w:rsidR="00EB28B9" w:rsidRPr="00EB28B9" w:rsidRDefault="00EB28B9" w:rsidP="0012219D">
      <w:pPr>
        <w:tabs>
          <w:tab w:val="left" w:pos="0"/>
        </w:tabs>
        <w:spacing w:after="0" w:line="240" w:lineRule="auto"/>
        <w:ind w:firstLine="567"/>
        <w:jc w:val="right"/>
        <w:rPr>
          <w:rFonts w:ascii="Times New Roman" w:hAnsi="Times New Roman"/>
          <w:bCs/>
          <w:sz w:val="28"/>
          <w:szCs w:val="28"/>
        </w:rPr>
      </w:pPr>
      <w:r w:rsidRPr="00EB28B9">
        <w:rPr>
          <w:rFonts w:ascii="Times New Roman" w:hAnsi="Times New Roman"/>
          <w:bCs/>
          <w:sz w:val="28"/>
          <w:szCs w:val="28"/>
        </w:rPr>
        <w:lastRenderedPageBreak/>
        <w:t>Приложение</w:t>
      </w:r>
    </w:p>
    <w:p w:rsidR="00EB28B9" w:rsidRDefault="00EB28B9" w:rsidP="0012219D">
      <w:pPr>
        <w:tabs>
          <w:tab w:val="left" w:pos="0"/>
        </w:tabs>
        <w:spacing w:after="0" w:line="240" w:lineRule="auto"/>
        <w:ind w:firstLine="567"/>
        <w:jc w:val="right"/>
        <w:rPr>
          <w:rFonts w:ascii="Times New Roman" w:hAnsi="Times New Roman"/>
          <w:bCs/>
          <w:sz w:val="28"/>
          <w:szCs w:val="28"/>
        </w:rPr>
      </w:pPr>
      <w:r w:rsidRPr="00EB28B9">
        <w:rPr>
          <w:rFonts w:ascii="Times New Roman" w:hAnsi="Times New Roman"/>
          <w:bCs/>
          <w:sz w:val="28"/>
          <w:szCs w:val="28"/>
        </w:rPr>
        <w:t xml:space="preserve">к </w:t>
      </w:r>
      <w:r w:rsidR="00C32146">
        <w:rPr>
          <w:rFonts w:ascii="Times New Roman" w:hAnsi="Times New Roman"/>
          <w:bCs/>
          <w:sz w:val="28"/>
          <w:szCs w:val="28"/>
        </w:rPr>
        <w:t>распоряжению</w:t>
      </w:r>
      <w:r w:rsidR="0012219D">
        <w:rPr>
          <w:rFonts w:ascii="Times New Roman" w:hAnsi="Times New Roman"/>
          <w:bCs/>
          <w:sz w:val="28"/>
          <w:szCs w:val="28"/>
        </w:rPr>
        <w:t xml:space="preserve"> администрации Липецкой области</w:t>
      </w:r>
    </w:p>
    <w:p w:rsidR="0012219D" w:rsidRPr="0012219D" w:rsidRDefault="0012219D" w:rsidP="0012219D">
      <w:pPr>
        <w:tabs>
          <w:tab w:val="left" w:pos="0"/>
        </w:tabs>
        <w:spacing w:after="0" w:line="240" w:lineRule="auto"/>
        <w:ind w:firstLine="567"/>
        <w:jc w:val="right"/>
        <w:rPr>
          <w:rFonts w:ascii="Times New Roman" w:hAnsi="Times New Roman"/>
          <w:bCs/>
          <w:sz w:val="28"/>
          <w:szCs w:val="28"/>
        </w:rPr>
      </w:pPr>
      <w:r>
        <w:rPr>
          <w:rFonts w:ascii="Times New Roman" w:hAnsi="Times New Roman"/>
          <w:bCs/>
          <w:sz w:val="28"/>
          <w:szCs w:val="28"/>
        </w:rPr>
        <w:t>«</w:t>
      </w:r>
      <w:r w:rsidRPr="0012219D">
        <w:rPr>
          <w:rFonts w:ascii="Times New Roman" w:hAnsi="Times New Roman"/>
          <w:bCs/>
          <w:sz w:val="28"/>
          <w:szCs w:val="28"/>
        </w:rPr>
        <w:t>Об утверж</w:t>
      </w:r>
      <w:r w:rsidR="004747DC">
        <w:rPr>
          <w:rFonts w:ascii="Times New Roman" w:hAnsi="Times New Roman"/>
          <w:bCs/>
          <w:sz w:val="28"/>
          <w:szCs w:val="28"/>
        </w:rPr>
        <w:t xml:space="preserve">дении </w:t>
      </w:r>
      <w:r w:rsidR="00CA2515">
        <w:rPr>
          <w:rFonts w:ascii="Times New Roman" w:hAnsi="Times New Roman"/>
          <w:bCs/>
          <w:sz w:val="28"/>
          <w:szCs w:val="28"/>
        </w:rPr>
        <w:t xml:space="preserve">Методических </w:t>
      </w:r>
      <w:r w:rsidR="004747DC">
        <w:rPr>
          <w:rFonts w:ascii="Times New Roman" w:hAnsi="Times New Roman"/>
          <w:bCs/>
          <w:sz w:val="28"/>
          <w:szCs w:val="28"/>
        </w:rPr>
        <w:t>рекомендаций</w:t>
      </w:r>
    </w:p>
    <w:p w:rsidR="0012219D" w:rsidRPr="0012219D" w:rsidRDefault="0012219D" w:rsidP="0012219D">
      <w:pPr>
        <w:tabs>
          <w:tab w:val="left" w:pos="0"/>
        </w:tabs>
        <w:spacing w:after="0" w:line="240" w:lineRule="auto"/>
        <w:ind w:firstLine="567"/>
        <w:jc w:val="right"/>
        <w:rPr>
          <w:rFonts w:ascii="Times New Roman" w:hAnsi="Times New Roman"/>
          <w:bCs/>
          <w:sz w:val="28"/>
          <w:szCs w:val="28"/>
        </w:rPr>
      </w:pPr>
      <w:r w:rsidRPr="0012219D">
        <w:rPr>
          <w:rFonts w:ascii="Times New Roman" w:hAnsi="Times New Roman"/>
          <w:bCs/>
          <w:sz w:val="28"/>
          <w:szCs w:val="28"/>
        </w:rPr>
        <w:t>по применени</w:t>
      </w:r>
      <w:r w:rsidR="004747DC">
        <w:rPr>
          <w:rFonts w:ascii="Times New Roman" w:hAnsi="Times New Roman"/>
          <w:bCs/>
          <w:sz w:val="28"/>
          <w:szCs w:val="28"/>
        </w:rPr>
        <w:t>ю методов определения начальной</w:t>
      </w:r>
    </w:p>
    <w:p w:rsidR="0012219D" w:rsidRPr="0012219D" w:rsidRDefault="0012219D" w:rsidP="0012219D">
      <w:pPr>
        <w:tabs>
          <w:tab w:val="left" w:pos="0"/>
        </w:tabs>
        <w:spacing w:after="0" w:line="240" w:lineRule="auto"/>
        <w:ind w:firstLine="567"/>
        <w:jc w:val="right"/>
        <w:rPr>
          <w:rFonts w:ascii="Times New Roman" w:hAnsi="Times New Roman"/>
          <w:bCs/>
          <w:sz w:val="28"/>
          <w:szCs w:val="28"/>
        </w:rPr>
      </w:pPr>
      <w:r w:rsidRPr="0012219D">
        <w:rPr>
          <w:rFonts w:ascii="Times New Roman" w:hAnsi="Times New Roman"/>
          <w:bCs/>
          <w:sz w:val="28"/>
          <w:szCs w:val="28"/>
        </w:rPr>
        <w:t xml:space="preserve">(максимальной) </w:t>
      </w:r>
      <w:r w:rsidR="004747DC">
        <w:rPr>
          <w:rFonts w:ascii="Times New Roman" w:hAnsi="Times New Roman"/>
          <w:bCs/>
          <w:sz w:val="28"/>
          <w:szCs w:val="28"/>
        </w:rPr>
        <w:t>цены контракта, цены контракта,</w:t>
      </w:r>
    </w:p>
    <w:p w:rsidR="0012219D" w:rsidRPr="0012219D" w:rsidRDefault="0012219D" w:rsidP="0012219D">
      <w:pPr>
        <w:tabs>
          <w:tab w:val="left" w:pos="0"/>
        </w:tabs>
        <w:spacing w:after="0" w:line="240" w:lineRule="auto"/>
        <w:ind w:firstLine="567"/>
        <w:jc w:val="right"/>
        <w:rPr>
          <w:rFonts w:ascii="Times New Roman" w:hAnsi="Times New Roman"/>
          <w:bCs/>
          <w:sz w:val="28"/>
          <w:szCs w:val="28"/>
        </w:rPr>
      </w:pPr>
      <w:r w:rsidRPr="0012219D">
        <w:rPr>
          <w:rFonts w:ascii="Times New Roman" w:hAnsi="Times New Roman"/>
          <w:bCs/>
          <w:sz w:val="28"/>
          <w:szCs w:val="28"/>
        </w:rPr>
        <w:t>заключаемого с единственным поставщиком</w:t>
      </w:r>
    </w:p>
    <w:p w:rsidR="00B914BB" w:rsidRPr="00B914BB" w:rsidRDefault="0012219D" w:rsidP="00B914BB">
      <w:pPr>
        <w:tabs>
          <w:tab w:val="left" w:pos="0"/>
        </w:tabs>
        <w:spacing w:after="0" w:line="240" w:lineRule="auto"/>
        <w:ind w:firstLine="567"/>
        <w:jc w:val="right"/>
        <w:rPr>
          <w:rFonts w:ascii="Times New Roman" w:hAnsi="Times New Roman"/>
          <w:bCs/>
          <w:sz w:val="28"/>
          <w:szCs w:val="28"/>
        </w:rPr>
      </w:pPr>
      <w:r w:rsidRPr="0012219D">
        <w:rPr>
          <w:rFonts w:ascii="Times New Roman" w:hAnsi="Times New Roman"/>
          <w:bCs/>
          <w:sz w:val="28"/>
          <w:szCs w:val="28"/>
        </w:rPr>
        <w:t>(подрядчиком, исполнителем)</w:t>
      </w:r>
      <w:r w:rsidR="00C966E2">
        <w:rPr>
          <w:rFonts w:ascii="Times New Roman" w:hAnsi="Times New Roman"/>
          <w:bCs/>
          <w:sz w:val="28"/>
          <w:szCs w:val="28"/>
        </w:rPr>
        <w:t>,</w:t>
      </w:r>
      <w:r w:rsidR="00DA33BD" w:rsidRPr="00DA33BD">
        <w:rPr>
          <w:rFonts w:ascii="Times New Roman" w:hAnsi="Times New Roman"/>
          <w:bCs/>
          <w:sz w:val="28"/>
          <w:szCs w:val="28"/>
        </w:rPr>
        <w:t xml:space="preserve"> </w:t>
      </w:r>
      <w:r w:rsidR="00B914BB" w:rsidRPr="00B914BB">
        <w:rPr>
          <w:rFonts w:ascii="Times New Roman" w:hAnsi="Times New Roman"/>
          <w:bCs/>
          <w:sz w:val="28"/>
          <w:szCs w:val="28"/>
        </w:rPr>
        <w:t>при осуществлении закупок для</w:t>
      </w:r>
    </w:p>
    <w:p w:rsidR="0012219D" w:rsidRPr="00EB28B9" w:rsidRDefault="00B914BB" w:rsidP="00B914BB">
      <w:pPr>
        <w:tabs>
          <w:tab w:val="left" w:pos="0"/>
        </w:tabs>
        <w:spacing w:after="0" w:line="240" w:lineRule="auto"/>
        <w:ind w:firstLine="567"/>
        <w:jc w:val="right"/>
        <w:rPr>
          <w:rFonts w:ascii="Times New Roman" w:hAnsi="Times New Roman"/>
          <w:bCs/>
          <w:sz w:val="28"/>
          <w:szCs w:val="28"/>
        </w:rPr>
      </w:pPr>
      <w:r w:rsidRPr="00B914BB">
        <w:rPr>
          <w:rFonts w:ascii="Times New Roman" w:hAnsi="Times New Roman"/>
          <w:bCs/>
          <w:sz w:val="28"/>
          <w:szCs w:val="28"/>
        </w:rPr>
        <w:t>обеспечения нужд Липецкой области</w:t>
      </w:r>
      <w:r w:rsidR="0012219D">
        <w:rPr>
          <w:rFonts w:ascii="Times New Roman" w:hAnsi="Times New Roman"/>
          <w:bCs/>
          <w:sz w:val="28"/>
          <w:szCs w:val="28"/>
        </w:rPr>
        <w:t>»</w:t>
      </w:r>
    </w:p>
    <w:p w:rsidR="004747DC" w:rsidRPr="004747DC" w:rsidRDefault="004747DC" w:rsidP="0073605E">
      <w:pPr>
        <w:tabs>
          <w:tab w:val="left" w:pos="0"/>
        </w:tabs>
        <w:spacing w:before="120" w:after="0" w:line="240" w:lineRule="auto"/>
        <w:ind w:firstLine="567"/>
        <w:jc w:val="center"/>
        <w:rPr>
          <w:rFonts w:ascii="Times New Roman" w:hAnsi="Times New Roman"/>
          <w:bCs/>
          <w:sz w:val="28"/>
          <w:szCs w:val="28"/>
        </w:rPr>
      </w:pPr>
    </w:p>
    <w:p w:rsidR="007D3650" w:rsidRPr="00893CAA" w:rsidRDefault="0012219D" w:rsidP="00EB2727">
      <w:pPr>
        <w:tabs>
          <w:tab w:val="left" w:pos="0"/>
        </w:tabs>
        <w:spacing w:before="120" w:after="0" w:line="240" w:lineRule="auto"/>
        <w:jc w:val="center"/>
        <w:rPr>
          <w:rFonts w:ascii="Times New Roman" w:hAnsi="Times New Roman"/>
          <w:bCs/>
          <w:sz w:val="28"/>
          <w:szCs w:val="28"/>
        </w:rPr>
      </w:pPr>
      <w:r w:rsidRPr="00893CAA">
        <w:rPr>
          <w:rFonts w:ascii="Times New Roman" w:hAnsi="Times New Roman"/>
          <w:bCs/>
          <w:sz w:val="28"/>
          <w:szCs w:val="28"/>
        </w:rPr>
        <w:t>Методические рекомендации</w:t>
      </w:r>
      <w:r w:rsidR="00CA2515" w:rsidRPr="00893CAA">
        <w:rPr>
          <w:rFonts w:ascii="Times New Roman" w:hAnsi="Times New Roman"/>
          <w:bCs/>
          <w:sz w:val="28"/>
          <w:szCs w:val="28"/>
        </w:rPr>
        <w:t xml:space="preserve"> </w:t>
      </w:r>
      <w:r w:rsidRPr="00893CAA">
        <w:rPr>
          <w:rFonts w:ascii="Times New Roman" w:hAnsi="Times New Roman"/>
          <w:bCs/>
          <w:sz w:val="28"/>
          <w:szCs w:val="28"/>
        </w:rPr>
        <w:t xml:space="preserve">по применению </w:t>
      </w:r>
    </w:p>
    <w:p w:rsidR="00B914BB" w:rsidRDefault="0012219D" w:rsidP="00EB2727">
      <w:pPr>
        <w:tabs>
          <w:tab w:val="left" w:pos="0"/>
        </w:tabs>
        <w:spacing w:after="0" w:line="240" w:lineRule="auto"/>
        <w:jc w:val="center"/>
        <w:rPr>
          <w:rFonts w:ascii="Times New Roman" w:hAnsi="Times New Roman"/>
          <w:bCs/>
          <w:sz w:val="28"/>
          <w:szCs w:val="28"/>
        </w:rPr>
      </w:pPr>
      <w:r w:rsidRPr="00893CAA">
        <w:rPr>
          <w:rFonts w:ascii="Times New Roman" w:hAnsi="Times New Roman"/>
          <w:bCs/>
          <w:sz w:val="28"/>
          <w:szCs w:val="28"/>
        </w:rPr>
        <w:t>методов определения начальной (максимальной)</w:t>
      </w:r>
      <w:r w:rsidR="007D3650" w:rsidRPr="00893CAA">
        <w:rPr>
          <w:rFonts w:ascii="Times New Roman" w:hAnsi="Times New Roman"/>
          <w:bCs/>
          <w:sz w:val="28"/>
          <w:szCs w:val="28"/>
        </w:rPr>
        <w:t xml:space="preserve"> </w:t>
      </w:r>
      <w:r w:rsidRPr="00893CAA">
        <w:rPr>
          <w:rFonts w:ascii="Times New Roman" w:hAnsi="Times New Roman"/>
          <w:bCs/>
          <w:sz w:val="28"/>
          <w:szCs w:val="28"/>
        </w:rPr>
        <w:t>цены контракта, цены контракта, заключаемого с единственным</w:t>
      </w:r>
      <w:r w:rsidR="00B914BB">
        <w:rPr>
          <w:rFonts w:ascii="Times New Roman" w:hAnsi="Times New Roman"/>
          <w:bCs/>
          <w:sz w:val="28"/>
          <w:szCs w:val="28"/>
        </w:rPr>
        <w:t xml:space="preserve"> </w:t>
      </w:r>
      <w:r w:rsidRPr="00893CAA">
        <w:rPr>
          <w:rFonts w:ascii="Times New Roman" w:hAnsi="Times New Roman"/>
          <w:bCs/>
          <w:sz w:val="28"/>
          <w:szCs w:val="28"/>
        </w:rPr>
        <w:t>поставщиком (подрядчиком, исполнителем)</w:t>
      </w:r>
      <w:r w:rsidR="00C966E2">
        <w:rPr>
          <w:rFonts w:ascii="Times New Roman" w:hAnsi="Times New Roman"/>
          <w:bCs/>
          <w:sz w:val="28"/>
          <w:szCs w:val="28"/>
        </w:rPr>
        <w:t>,</w:t>
      </w:r>
      <w:r w:rsidR="00DA33BD" w:rsidRPr="00893CAA">
        <w:rPr>
          <w:rFonts w:ascii="Times New Roman" w:hAnsi="Times New Roman"/>
          <w:bCs/>
          <w:sz w:val="28"/>
          <w:szCs w:val="28"/>
        </w:rPr>
        <w:t xml:space="preserve"> </w:t>
      </w:r>
      <w:r w:rsidR="00B914BB" w:rsidRPr="00B914BB">
        <w:rPr>
          <w:rFonts w:ascii="Times New Roman" w:hAnsi="Times New Roman"/>
          <w:bCs/>
          <w:sz w:val="28"/>
          <w:szCs w:val="28"/>
        </w:rPr>
        <w:t>при осуществлении закупок для</w:t>
      </w:r>
      <w:r w:rsidR="00B914BB">
        <w:rPr>
          <w:rFonts w:ascii="Times New Roman" w:hAnsi="Times New Roman"/>
          <w:bCs/>
          <w:sz w:val="28"/>
          <w:szCs w:val="28"/>
        </w:rPr>
        <w:t xml:space="preserve"> </w:t>
      </w:r>
      <w:r w:rsidR="00B914BB" w:rsidRPr="00B914BB">
        <w:rPr>
          <w:rFonts w:ascii="Times New Roman" w:hAnsi="Times New Roman"/>
          <w:bCs/>
          <w:sz w:val="28"/>
          <w:szCs w:val="28"/>
        </w:rPr>
        <w:t xml:space="preserve">обеспечения нужд </w:t>
      </w:r>
    </w:p>
    <w:p w:rsidR="00EB28B9" w:rsidRPr="00893CAA" w:rsidRDefault="00B914BB" w:rsidP="00EB2727">
      <w:pPr>
        <w:tabs>
          <w:tab w:val="left" w:pos="0"/>
        </w:tabs>
        <w:spacing w:after="0" w:line="240" w:lineRule="auto"/>
        <w:jc w:val="center"/>
        <w:rPr>
          <w:rFonts w:ascii="Times New Roman" w:hAnsi="Times New Roman"/>
          <w:bCs/>
          <w:sz w:val="28"/>
          <w:szCs w:val="28"/>
        </w:rPr>
      </w:pPr>
      <w:r w:rsidRPr="00B914BB">
        <w:rPr>
          <w:rFonts w:ascii="Times New Roman" w:hAnsi="Times New Roman"/>
          <w:bCs/>
          <w:sz w:val="28"/>
          <w:szCs w:val="28"/>
        </w:rPr>
        <w:t>Липецкой области</w:t>
      </w:r>
    </w:p>
    <w:p w:rsidR="00930BC4" w:rsidRDefault="00930BC4" w:rsidP="00930BC4">
      <w:pPr>
        <w:tabs>
          <w:tab w:val="left" w:pos="0"/>
        </w:tabs>
        <w:spacing w:after="0" w:line="240" w:lineRule="auto"/>
        <w:ind w:firstLine="567"/>
        <w:jc w:val="center"/>
        <w:rPr>
          <w:rFonts w:ascii="Times New Roman" w:hAnsi="Times New Roman"/>
          <w:b/>
          <w:bCs/>
          <w:sz w:val="28"/>
          <w:szCs w:val="28"/>
        </w:rPr>
      </w:pPr>
    </w:p>
    <w:p w:rsidR="00EB28B9" w:rsidRDefault="00DA33BD" w:rsidP="00930BC4">
      <w:pPr>
        <w:tabs>
          <w:tab w:val="left" w:pos="0"/>
        </w:tabs>
        <w:spacing w:after="0" w:line="240" w:lineRule="auto"/>
        <w:ind w:firstLine="567"/>
        <w:jc w:val="center"/>
        <w:rPr>
          <w:rFonts w:ascii="Times New Roman" w:hAnsi="Times New Roman"/>
          <w:bCs/>
          <w:sz w:val="28"/>
          <w:szCs w:val="28"/>
        </w:rPr>
      </w:pPr>
      <w:r w:rsidRPr="004C1EDB">
        <w:rPr>
          <w:rFonts w:ascii="Times New Roman" w:hAnsi="Times New Roman"/>
          <w:bCs/>
          <w:sz w:val="28"/>
          <w:szCs w:val="28"/>
        </w:rPr>
        <w:t xml:space="preserve"> </w:t>
      </w:r>
      <w:r w:rsidR="00F9512B" w:rsidRPr="004C1EDB">
        <w:rPr>
          <w:rFonts w:ascii="Times New Roman" w:hAnsi="Times New Roman"/>
          <w:bCs/>
          <w:sz w:val="28"/>
          <w:szCs w:val="28"/>
        </w:rPr>
        <w:t>I</w:t>
      </w:r>
      <w:r w:rsidR="00EB28B9" w:rsidRPr="004C1EDB">
        <w:rPr>
          <w:rFonts w:ascii="Times New Roman" w:hAnsi="Times New Roman"/>
          <w:bCs/>
          <w:sz w:val="28"/>
          <w:szCs w:val="28"/>
        </w:rPr>
        <w:t>. Общие положения</w:t>
      </w:r>
    </w:p>
    <w:p w:rsidR="00EB2727" w:rsidRPr="004C1EDB" w:rsidRDefault="00EB2727" w:rsidP="00930BC4">
      <w:pPr>
        <w:tabs>
          <w:tab w:val="left" w:pos="0"/>
        </w:tabs>
        <w:spacing w:after="0" w:line="240" w:lineRule="auto"/>
        <w:ind w:firstLine="567"/>
        <w:jc w:val="center"/>
        <w:rPr>
          <w:rFonts w:ascii="Times New Roman" w:hAnsi="Times New Roman"/>
          <w:bCs/>
          <w:sz w:val="28"/>
          <w:szCs w:val="28"/>
        </w:rPr>
      </w:pPr>
    </w:p>
    <w:p w:rsidR="00E531B8" w:rsidRPr="00162198" w:rsidRDefault="0081411B" w:rsidP="00930BC4">
      <w:pPr>
        <w:pStyle w:val="a5"/>
        <w:numPr>
          <w:ilvl w:val="0"/>
          <w:numId w:val="3"/>
        </w:numPr>
        <w:tabs>
          <w:tab w:val="left" w:pos="0"/>
        </w:tabs>
        <w:spacing w:after="0" w:line="240" w:lineRule="auto"/>
        <w:jc w:val="both"/>
        <w:rPr>
          <w:rFonts w:ascii="Times New Roman" w:hAnsi="Times New Roman"/>
          <w:bCs/>
          <w:sz w:val="28"/>
          <w:szCs w:val="28"/>
        </w:rPr>
      </w:pPr>
      <w:r>
        <w:rPr>
          <w:rFonts w:ascii="Times New Roman" w:hAnsi="Times New Roman"/>
          <w:bCs/>
          <w:sz w:val="28"/>
          <w:szCs w:val="28"/>
        </w:rPr>
        <w:t xml:space="preserve">Настоящие </w:t>
      </w:r>
      <w:r w:rsidR="00DA33BD">
        <w:rPr>
          <w:rFonts w:ascii="Times New Roman" w:hAnsi="Times New Roman"/>
          <w:bCs/>
          <w:sz w:val="28"/>
          <w:szCs w:val="28"/>
        </w:rPr>
        <w:t>М</w:t>
      </w:r>
      <w:r w:rsidR="00DA33BD" w:rsidRPr="00162198">
        <w:rPr>
          <w:rFonts w:ascii="Times New Roman" w:hAnsi="Times New Roman"/>
          <w:bCs/>
          <w:sz w:val="28"/>
          <w:szCs w:val="28"/>
        </w:rPr>
        <w:t xml:space="preserve">етодические </w:t>
      </w:r>
      <w:r w:rsidR="00E531B8" w:rsidRPr="00162198">
        <w:rPr>
          <w:rFonts w:ascii="Times New Roman" w:hAnsi="Times New Roman"/>
          <w:bCs/>
          <w:sz w:val="28"/>
          <w:szCs w:val="28"/>
        </w:rPr>
        <w:t xml:space="preserve">рекомендации по применению </w:t>
      </w:r>
      <w:r w:rsidR="009916D1">
        <w:rPr>
          <w:rFonts w:ascii="Times New Roman" w:hAnsi="Times New Roman"/>
          <w:bCs/>
          <w:sz w:val="28"/>
          <w:szCs w:val="28"/>
        </w:rPr>
        <w:t xml:space="preserve">заказчиками, осуществляющими закупки товаров, работ, услуг для обеспечения нужд Липецкой области (далее – </w:t>
      </w:r>
      <w:r w:rsidR="00CA2515">
        <w:rPr>
          <w:rFonts w:ascii="Times New Roman" w:hAnsi="Times New Roman"/>
          <w:bCs/>
          <w:sz w:val="28"/>
          <w:szCs w:val="28"/>
        </w:rPr>
        <w:t>з</w:t>
      </w:r>
      <w:r w:rsidR="009916D1">
        <w:rPr>
          <w:rFonts w:ascii="Times New Roman" w:hAnsi="Times New Roman"/>
          <w:bCs/>
          <w:sz w:val="28"/>
          <w:szCs w:val="28"/>
        </w:rPr>
        <w:t>аказчик)</w:t>
      </w:r>
      <w:r w:rsidR="00D72FF9">
        <w:rPr>
          <w:rFonts w:ascii="Times New Roman" w:hAnsi="Times New Roman"/>
          <w:bCs/>
          <w:sz w:val="28"/>
          <w:szCs w:val="28"/>
        </w:rPr>
        <w:t>,</w:t>
      </w:r>
      <w:r w:rsidR="00CA2515">
        <w:rPr>
          <w:rFonts w:ascii="Times New Roman" w:hAnsi="Times New Roman"/>
          <w:bCs/>
          <w:sz w:val="28"/>
          <w:szCs w:val="28"/>
        </w:rPr>
        <w:t xml:space="preserve"> </w:t>
      </w:r>
      <w:r w:rsidR="00E531B8" w:rsidRPr="00162198">
        <w:rPr>
          <w:rFonts w:ascii="Times New Roman" w:hAnsi="Times New Roman"/>
          <w:bCs/>
          <w:sz w:val="28"/>
          <w:szCs w:val="28"/>
        </w:rPr>
        <w:t>методов определения начальной (максимальной) цены контракта, цены контракта, заключаемого с единственным поставщиком (подрядчиком, исполнителем)</w:t>
      </w:r>
      <w:r w:rsidR="00DA33BD" w:rsidRPr="00DA33BD">
        <w:rPr>
          <w:rFonts w:ascii="Times New Roman" w:hAnsi="Times New Roman"/>
          <w:bCs/>
          <w:sz w:val="28"/>
          <w:szCs w:val="28"/>
        </w:rPr>
        <w:t xml:space="preserve"> </w:t>
      </w:r>
      <w:r w:rsidR="00E531B8" w:rsidRPr="00162198">
        <w:rPr>
          <w:rFonts w:ascii="Times New Roman" w:hAnsi="Times New Roman"/>
          <w:bCs/>
          <w:sz w:val="28"/>
          <w:szCs w:val="28"/>
        </w:rPr>
        <w:t xml:space="preserve">(далее </w:t>
      </w:r>
      <w:r w:rsidR="00DA33BD">
        <w:rPr>
          <w:rFonts w:ascii="Times New Roman" w:hAnsi="Times New Roman"/>
          <w:bCs/>
          <w:sz w:val="28"/>
          <w:szCs w:val="28"/>
        </w:rPr>
        <w:t>–</w:t>
      </w:r>
      <w:r w:rsidR="00E531B8" w:rsidRPr="00162198">
        <w:rPr>
          <w:rFonts w:ascii="Times New Roman" w:hAnsi="Times New Roman"/>
          <w:bCs/>
          <w:sz w:val="28"/>
          <w:szCs w:val="28"/>
        </w:rPr>
        <w:t xml:space="preserve"> </w:t>
      </w:r>
      <w:r w:rsidR="00DA33BD">
        <w:rPr>
          <w:rFonts w:ascii="Times New Roman" w:hAnsi="Times New Roman"/>
          <w:bCs/>
          <w:sz w:val="28"/>
          <w:szCs w:val="28"/>
        </w:rPr>
        <w:t>Методические р</w:t>
      </w:r>
      <w:r w:rsidR="0008353A" w:rsidRPr="00162198">
        <w:rPr>
          <w:rFonts w:ascii="Times New Roman" w:hAnsi="Times New Roman"/>
          <w:bCs/>
          <w:sz w:val="28"/>
          <w:szCs w:val="28"/>
        </w:rPr>
        <w:t>екомендации)</w:t>
      </w:r>
      <w:r w:rsidR="00D72FF9">
        <w:rPr>
          <w:rFonts w:ascii="Times New Roman" w:hAnsi="Times New Roman"/>
          <w:bCs/>
          <w:sz w:val="28"/>
          <w:szCs w:val="28"/>
        </w:rPr>
        <w:t>,</w:t>
      </w:r>
      <w:r w:rsidR="0008353A" w:rsidRPr="00162198">
        <w:rPr>
          <w:rFonts w:ascii="Times New Roman" w:hAnsi="Times New Roman"/>
          <w:bCs/>
          <w:sz w:val="28"/>
          <w:szCs w:val="28"/>
        </w:rPr>
        <w:t xml:space="preserve"> </w:t>
      </w:r>
      <w:r w:rsidR="00E531B8" w:rsidRPr="00162198">
        <w:rPr>
          <w:rFonts w:ascii="Times New Roman" w:hAnsi="Times New Roman"/>
          <w:bCs/>
          <w:sz w:val="28"/>
          <w:szCs w:val="28"/>
        </w:rPr>
        <w:t xml:space="preserve">разработаны в соответствии с </w:t>
      </w:r>
      <w:r w:rsidR="00162198">
        <w:rPr>
          <w:rFonts w:ascii="Times New Roman" w:hAnsi="Times New Roman"/>
          <w:bCs/>
          <w:sz w:val="28"/>
          <w:szCs w:val="28"/>
        </w:rPr>
        <w:t>ч</w:t>
      </w:r>
      <w:r w:rsidR="00CA2515">
        <w:rPr>
          <w:rFonts w:ascii="Times New Roman" w:hAnsi="Times New Roman"/>
          <w:bCs/>
          <w:sz w:val="28"/>
          <w:szCs w:val="28"/>
        </w:rPr>
        <w:t xml:space="preserve">астью </w:t>
      </w:r>
      <w:r w:rsidR="00162198">
        <w:rPr>
          <w:rFonts w:ascii="Times New Roman" w:hAnsi="Times New Roman"/>
          <w:bCs/>
          <w:sz w:val="28"/>
          <w:szCs w:val="28"/>
        </w:rPr>
        <w:t>20.1 ст</w:t>
      </w:r>
      <w:r w:rsidR="00CA2515">
        <w:rPr>
          <w:rFonts w:ascii="Times New Roman" w:hAnsi="Times New Roman"/>
          <w:bCs/>
          <w:sz w:val="28"/>
          <w:szCs w:val="28"/>
        </w:rPr>
        <w:t>атьи</w:t>
      </w:r>
      <w:r w:rsidR="00162198">
        <w:rPr>
          <w:rFonts w:ascii="Times New Roman" w:hAnsi="Times New Roman"/>
          <w:bCs/>
          <w:sz w:val="28"/>
          <w:szCs w:val="28"/>
        </w:rPr>
        <w:t xml:space="preserve"> 22 </w:t>
      </w:r>
      <w:r w:rsidR="00E531B8" w:rsidRPr="00162198">
        <w:rPr>
          <w:rFonts w:ascii="Times New Roman" w:hAnsi="Times New Roman"/>
          <w:bCs/>
          <w:sz w:val="28"/>
          <w:szCs w:val="28"/>
        </w:rPr>
        <w:t>Федеральн</w:t>
      </w:r>
      <w:r w:rsidR="00162198">
        <w:rPr>
          <w:rFonts w:ascii="Times New Roman" w:hAnsi="Times New Roman"/>
          <w:bCs/>
          <w:sz w:val="28"/>
          <w:szCs w:val="28"/>
        </w:rPr>
        <w:t>ого</w:t>
      </w:r>
      <w:r w:rsidR="00E531B8" w:rsidRPr="00162198">
        <w:rPr>
          <w:rFonts w:ascii="Times New Roman" w:hAnsi="Times New Roman"/>
          <w:bCs/>
          <w:sz w:val="28"/>
          <w:szCs w:val="28"/>
        </w:rPr>
        <w:t xml:space="preserve"> закон</w:t>
      </w:r>
      <w:r w:rsidR="00162198">
        <w:rPr>
          <w:rFonts w:ascii="Times New Roman" w:hAnsi="Times New Roman"/>
          <w:bCs/>
          <w:sz w:val="28"/>
          <w:szCs w:val="28"/>
        </w:rPr>
        <w:t>а</w:t>
      </w:r>
      <w:r w:rsidR="00E531B8" w:rsidRPr="00162198">
        <w:rPr>
          <w:rFonts w:ascii="Times New Roman" w:hAnsi="Times New Roman"/>
          <w:bCs/>
          <w:sz w:val="28"/>
          <w:szCs w:val="28"/>
        </w:rPr>
        <w:t xml:space="preserve"> </w:t>
      </w:r>
      <w:r w:rsidR="00FA60B0" w:rsidRPr="00162198">
        <w:rPr>
          <w:rFonts w:ascii="Times New Roman" w:hAnsi="Times New Roman"/>
          <w:bCs/>
          <w:sz w:val="28"/>
          <w:szCs w:val="28"/>
        </w:rPr>
        <w:t>от 5 </w:t>
      </w:r>
      <w:r w:rsidR="00E531B8" w:rsidRPr="00162198">
        <w:rPr>
          <w:rFonts w:ascii="Times New Roman" w:hAnsi="Times New Roman"/>
          <w:bCs/>
          <w:sz w:val="28"/>
          <w:szCs w:val="28"/>
        </w:rPr>
        <w:t>апреля 2013 года №</w:t>
      </w:r>
      <w:r w:rsidR="00CA2515">
        <w:rPr>
          <w:rFonts w:ascii="Times New Roman" w:hAnsi="Times New Roman"/>
          <w:bCs/>
          <w:sz w:val="28"/>
          <w:szCs w:val="28"/>
        </w:rPr>
        <w:t xml:space="preserve"> </w:t>
      </w:r>
      <w:r w:rsidR="00E531B8" w:rsidRPr="00162198">
        <w:rPr>
          <w:rFonts w:ascii="Times New Roman" w:hAnsi="Times New Roman"/>
          <w:bCs/>
          <w:sz w:val="28"/>
          <w:szCs w:val="28"/>
        </w:rPr>
        <w:t xml:space="preserve">44-ФЗ «О контрактной системе в сфере закупок товаров, работ, услуг для обеспечения государственных и муниципальных нужд» (далее </w:t>
      </w:r>
      <w:r w:rsidR="00023451">
        <w:rPr>
          <w:rFonts w:ascii="Times New Roman" w:hAnsi="Times New Roman"/>
          <w:bCs/>
          <w:sz w:val="28"/>
          <w:szCs w:val="28"/>
        </w:rPr>
        <w:t>–</w:t>
      </w:r>
      <w:r w:rsidR="00E531B8" w:rsidRPr="00162198">
        <w:rPr>
          <w:rFonts w:ascii="Times New Roman" w:hAnsi="Times New Roman"/>
          <w:bCs/>
          <w:sz w:val="28"/>
          <w:szCs w:val="28"/>
        </w:rPr>
        <w:t xml:space="preserve"> Закон о контрактной системе) </w:t>
      </w:r>
      <w:r w:rsidR="009444C6">
        <w:rPr>
          <w:rFonts w:ascii="Times New Roman" w:hAnsi="Times New Roman"/>
          <w:bCs/>
          <w:sz w:val="28"/>
          <w:szCs w:val="28"/>
        </w:rPr>
        <w:t xml:space="preserve">и </w:t>
      </w:r>
      <w:r w:rsidR="00E531B8" w:rsidRPr="00162198">
        <w:rPr>
          <w:rFonts w:ascii="Times New Roman" w:hAnsi="Times New Roman"/>
          <w:bCs/>
          <w:sz w:val="28"/>
          <w:szCs w:val="28"/>
        </w:rPr>
        <w:t>в дополнение к Методическим рекомендациям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2 октября 2013 года №</w:t>
      </w:r>
      <w:r w:rsidR="00CA2515">
        <w:rPr>
          <w:rFonts w:ascii="Times New Roman" w:hAnsi="Times New Roman"/>
          <w:bCs/>
          <w:sz w:val="28"/>
          <w:szCs w:val="28"/>
        </w:rPr>
        <w:t xml:space="preserve"> </w:t>
      </w:r>
      <w:r w:rsidR="00E531B8" w:rsidRPr="00162198">
        <w:rPr>
          <w:rFonts w:ascii="Times New Roman" w:hAnsi="Times New Roman"/>
          <w:bCs/>
          <w:sz w:val="28"/>
          <w:szCs w:val="28"/>
        </w:rPr>
        <w:t>567.</w:t>
      </w:r>
    </w:p>
    <w:p w:rsidR="00EB28B9" w:rsidRPr="00593E41" w:rsidRDefault="00DA33BD" w:rsidP="00593E41">
      <w:pPr>
        <w:pStyle w:val="a5"/>
        <w:numPr>
          <w:ilvl w:val="0"/>
          <w:numId w:val="3"/>
        </w:numPr>
        <w:tabs>
          <w:tab w:val="left" w:pos="0"/>
        </w:tabs>
        <w:spacing w:after="0" w:line="240" w:lineRule="auto"/>
        <w:jc w:val="both"/>
        <w:rPr>
          <w:rFonts w:ascii="Times New Roman" w:hAnsi="Times New Roman"/>
          <w:bCs/>
          <w:sz w:val="28"/>
          <w:szCs w:val="28"/>
        </w:rPr>
      </w:pPr>
      <w:r>
        <w:rPr>
          <w:rFonts w:ascii="Times New Roman" w:hAnsi="Times New Roman"/>
          <w:bCs/>
          <w:sz w:val="28"/>
          <w:szCs w:val="28"/>
        </w:rPr>
        <w:t>Методические р</w:t>
      </w:r>
      <w:r w:rsidR="0081411B">
        <w:rPr>
          <w:rFonts w:ascii="Times New Roman" w:hAnsi="Times New Roman"/>
          <w:bCs/>
          <w:sz w:val="28"/>
          <w:szCs w:val="28"/>
        </w:rPr>
        <w:t xml:space="preserve">екомендации разъясняют </w:t>
      </w:r>
      <w:r>
        <w:rPr>
          <w:rFonts w:ascii="Times New Roman" w:hAnsi="Times New Roman"/>
          <w:bCs/>
          <w:sz w:val="28"/>
          <w:szCs w:val="28"/>
        </w:rPr>
        <w:t xml:space="preserve">дополнительные </w:t>
      </w:r>
      <w:r w:rsidR="0081411B">
        <w:rPr>
          <w:rFonts w:ascii="Times New Roman" w:hAnsi="Times New Roman"/>
          <w:bCs/>
          <w:sz w:val="28"/>
          <w:szCs w:val="28"/>
        </w:rPr>
        <w:t xml:space="preserve">возможные способы определения и обоснования </w:t>
      </w:r>
      <w:r w:rsidR="00351EBD">
        <w:rPr>
          <w:rFonts w:ascii="Times New Roman" w:hAnsi="Times New Roman"/>
          <w:bCs/>
          <w:sz w:val="28"/>
          <w:szCs w:val="28"/>
        </w:rPr>
        <w:t xml:space="preserve">начальной (максимальной) цены контракта, </w:t>
      </w:r>
      <w:r w:rsidR="00351EBD" w:rsidRPr="00593E41">
        <w:rPr>
          <w:rFonts w:ascii="Times New Roman" w:hAnsi="Times New Roman"/>
          <w:bCs/>
          <w:sz w:val="28"/>
          <w:szCs w:val="28"/>
        </w:rPr>
        <w:t>цены контракта, заключаемого с единственным поставщиком (подрядчиком, исполнителем),</w:t>
      </w:r>
      <w:r w:rsidR="00351EBD" w:rsidRPr="00D45E4F">
        <w:t xml:space="preserve"> </w:t>
      </w:r>
      <w:r w:rsidR="00AD2818" w:rsidRPr="00593E41">
        <w:rPr>
          <w:rFonts w:ascii="Times New Roman" w:hAnsi="Times New Roman"/>
          <w:bCs/>
          <w:sz w:val="28"/>
          <w:szCs w:val="28"/>
        </w:rPr>
        <w:t>начальной цены единицы товара, работы, услуги (д</w:t>
      </w:r>
      <w:r w:rsidR="001A0A05">
        <w:rPr>
          <w:rFonts w:ascii="Times New Roman" w:hAnsi="Times New Roman"/>
          <w:bCs/>
          <w:sz w:val="28"/>
          <w:szCs w:val="28"/>
        </w:rPr>
        <w:t>алее – НМЦК</w:t>
      </w:r>
      <w:r w:rsidR="0081411B">
        <w:rPr>
          <w:rFonts w:ascii="Times New Roman" w:hAnsi="Times New Roman"/>
          <w:bCs/>
          <w:sz w:val="28"/>
          <w:szCs w:val="28"/>
        </w:rPr>
        <w:t>)</w:t>
      </w:r>
      <w:r w:rsidR="00162198" w:rsidRPr="00593E41">
        <w:rPr>
          <w:rFonts w:ascii="Times New Roman" w:hAnsi="Times New Roman"/>
          <w:bCs/>
          <w:sz w:val="28"/>
          <w:szCs w:val="28"/>
        </w:rPr>
        <w:t>.</w:t>
      </w:r>
    </w:p>
    <w:p w:rsidR="00E65AF3" w:rsidRPr="004C1EDB" w:rsidRDefault="00872A0A" w:rsidP="00EC7D85">
      <w:pPr>
        <w:tabs>
          <w:tab w:val="left" w:pos="0"/>
        </w:tabs>
        <w:spacing w:after="0" w:line="240" w:lineRule="auto"/>
        <w:ind w:firstLine="567"/>
        <w:jc w:val="center"/>
        <w:rPr>
          <w:rFonts w:ascii="Times New Roman" w:hAnsi="Times New Roman"/>
          <w:bCs/>
          <w:sz w:val="28"/>
          <w:szCs w:val="28"/>
        </w:rPr>
      </w:pPr>
      <w:r w:rsidRPr="004C1EDB">
        <w:rPr>
          <w:rFonts w:ascii="Times New Roman" w:hAnsi="Times New Roman"/>
          <w:bCs/>
          <w:sz w:val="28"/>
          <w:szCs w:val="28"/>
          <w:lang w:val="en-US"/>
        </w:rPr>
        <w:t>I</w:t>
      </w:r>
      <w:r w:rsidR="00AC41ED" w:rsidRPr="004C1EDB">
        <w:rPr>
          <w:rFonts w:ascii="Times New Roman" w:hAnsi="Times New Roman"/>
          <w:bCs/>
          <w:sz w:val="28"/>
          <w:szCs w:val="28"/>
          <w:lang w:val="en-US"/>
        </w:rPr>
        <w:t>I</w:t>
      </w:r>
      <w:r w:rsidR="00D21436" w:rsidRPr="004C1EDB">
        <w:rPr>
          <w:rFonts w:ascii="Times New Roman" w:hAnsi="Times New Roman"/>
          <w:bCs/>
          <w:sz w:val="28"/>
          <w:szCs w:val="28"/>
        </w:rPr>
        <w:t>.</w:t>
      </w:r>
      <w:r w:rsidR="006321B3" w:rsidRPr="004C1EDB" w:rsidDel="006321B3">
        <w:rPr>
          <w:rFonts w:ascii="Times New Roman" w:hAnsi="Times New Roman"/>
          <w:bCs/>
          <w:sz w:val="28"/>
          <w:szCs w:val="28"/>
        </w:rPr>
        <w:t xml:space="preserve"> </w:t>
      </w:r>
      <w:r w:rsidR="00EB28B9" w:rsidRPr="004C1EDB">
        <w:rPr>
          <w:rFonts w:ascii="Times New Roman" w:hAnsi="Times New Roman"/>
          <w:bCs/>
          <w:sz w:val="28"/>
          <w:szCs w:val="28"/>
        </w:rPr>
        <w:t xml:space="preserve">Определение НМЦК </w:t>
      </w:r>
    </w:p>
    <w:p w:rsidR="00EB28B9" w:rsidRDefault="00EB28B9" w:rsidP="00EC7D85">
      <w:pPr>
        <w:tabs>
          <w:tab w:val="left" w:pos="0"/>
        </w:tabs>
        <w:spacing w:after="0" w:line="240" w:lineRule="auto"/>
        <w:ind w:firstLine="567"/>
        <w:jc w:val="center"/>
        <w:rPr>
          <w:rFonts w:ascii="Times New Roman" w:hAnsi="Times New Roman"/>
          <w:bCs/>
          <w:sz w:val="28"/>
          <w:szCs w:val="28"/>
        </w:rPr>
      </w:pPr>
      <w:r w:rsidRPr="004C1EDB">
        <w:rPr>
          <w:rFonts w:ascii="Times New Roman" w:hAnsi="Times New Roman"/>
          <w:bCs/>
          <w:sz w:val="28"/>
          <w:szCs w:val="28"/>
        </w:rPr>
        <w:t>параметрическ</w:t>
      </w:r>
      <w:r w:rsidR="00F70892" w:rsidRPr="004C1EDB">
        <w:rPr>
          <w:rFonts w:ascii="Times New Roman" w:hAnsi="Times New Roman"/>
          <w:bCs/>
          <w:sz w:val="28"/>
          <w:szCs w:val="28"/>
        </w:rPr>
        <w:t>им методом</w:t>
      </w:r>
    </w:p>
    <w:p w:rsidR="00EB2727" w:rsidRPr="004C1EDB" w:rsidRDefault="00EB2727" w:rsidP="00EC7D85">
      <w:pPr>
        <w:tabs>
          <w:tab w:val="left" w:pos="0"/>
        </w:tabs>
        <w:spacing w:after="0" w:line="240" w:lineRule="auto"/>
        <w:ind w:firstLine="567"/>
        <w:jc w:val="center"/>
        <w:rPr>
          <w:rFonts w:ascii="Times New Roman" w:hAnsi="Times New Roman"/>
          <w:bCs/>
          <w:sz w:val="28"/>
          <w:szCs w:val="28"/>
        </w:rPr>
      </w:pPr>
    </w:p>
    <w:p w:rsidR="00B12754"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00896F09">
        <w:rPr>
          <w:rFonts w:ascii="Times New Roman" w:hAnsi="Times New Roman"/>
          <w:bCs/>
          <w:sz w:val="28"/>
          <w:szCs w:val="28"/>
        </w:rPr>
        <w:t xml:space="preserve">. </w:t>
      </w:r>
      <w:r w:rsidR="007B6646">
        <w:rPr>
          <w:rFonts w:ascii="Times New Roman" w:hAnsi="Times New Roman"/>
          <w:bCs/>
          <w:sz w:val="28"/>
          <w:szCs w:val="28"/>
        </w:rPr>
        <w:t xml:space="preserve">В случае, когда применение метода сопоставимых рыночных цен не представляется возможным, заказчик </w:t>
      </w:r>
      <w:r w:rsidR="0098638E">
        <w:rPr>
          <w:rFonts w:ascii="Times New Roman" w:hAnsi="Times New Roman"/>
          <w:bCs/>
          <w:sz w:val="28"/>
          <w:szCs w:val="28"/>
        </w:rPr>
        <w:t>вправе определя</w:t>
      </w:r>
      <w:r w:rsidR="007B6646">
        <w:rPr>
          <w:rFonts w:ascii="Times New Roman" w:hAnsi="Times New Roman"/>
          <w:bCs/>
          <w:sz w:val="28"/>
          <w:szCs w:val="28"/>
        </w:rPr>
        <w:t>т</w:t>
      </w:r>
      <w:r w:rsidR="0098638E">
        <w:rPr>
          <w:rFonts w:ascii="Times New Roman" w:hAnsi="Times New Roman"/>
          <w:bCs/>
          <w:sz w:val="28"/>
          <w:szCs w:val="28"/>
        </w:rPr>
        <w:t>ь</w:t>
      </w:r>
      <w:r w:rsidR="00DA7E29">
        <w:rPr>
          <w:rFonts w:ascii="Times New Roman" w:hAnsi="Times New Roman"/>
          <w:bCs/>
          <w:sz w:val="28"/>
          <w:szCs w:val="28"/>
        </w:rPr>
        <w:t xml:space="preserve"> НМЦК </w:t>
      </w:r>
      <w:r w:rsidR="007B6646">
        <w:rPr>
          <w:rFonts w:ascii="Times New Roman" w:hAnsi="Times New Roman"/>
          <w:bCs/>
          <w:sz w:val="28"/>
          <w:szCs w:val="28"/>
        </w:rPr>
        <w:t xml:space="preserve">с </w:t>
      </w:r>
      <w:r w:rsidR="00B12754">
        <w:rPr>
          <w:rFonts w:ascii="Times New Roman" w:hAnsi="Times New Roman"/>
          <w:bCs/>
          <w:sz w:val="28"/>
          <w:szCs w:val="28"/>
        </w:rPr>
        <w:t xml:space="preserve">помощью применения </w:t>
      </w:r>
      <w:r w:rsidR="00B75326">
        <w:rPr>
          <w:rFonts w:ascii="Times New Roman" w:hAnsi="Times New Roman"/>
          <w:bCs/>
          <w:sz w:val="28"/>
          <w:szCs w:val="28"/>
        </w:rPr>
        <w:t>параметрического метода</w:t>
      </w:r>
      <w:r w:rsidR="00B12754">
        <w:rPr>
          <w:rFonts w:ascii="Times New Roman" w:hAnsi="Times New Roman"/>
          <w:bCs/>
          <w:sz w:val="28"/>
          <w:szCs w:val="28"/>
        </w:rPr>
        <w:t>.</w:t>
      </w:r>
    </w:p>
    <w:p w:rsidR="00930BC4"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4</w:t>
      </w:r>
      <w:r w:rsidR="00930BC4">
        <w:rPr>
          <w:rFonts w:ascii="Times New Roman" w:hAnsi="Times New Roman"/>
          <w:bCs/>
          <w:sz w:val="28"/>
          <w:szCs w:val="28"/>
        </w:rPr>
        <w:t xml:space="preserve">. Параметрический метод применяется </w:t>
      </w:r>
      <w:r w:rsidR="006374CB">
        <w:rPr>
          <w:rFonts w:ascii="Times New Roman" w:hAnsi="Times New Roman"/>
          <w:bCs/>
          <w:sz w:val="28"/>
          <w:szCs w:val="28"/>
        </w:rPr>
        <w:t xml:space="preserve">только </w:t>
      </w:r>
      <w:r w:rsidR="00930BC4">
        <w:rPr>
          <w:rFonts w:ascii="Times New Roman" w:hAnsi="Times New Roman"/>
          <w:bCs/>
          <w:sz w:val="28"/>
          <w:szCs w:val="28"/>
        </w:rPr>
        <w:t>при закупке товаров.</w:t>
      </w:r>
    </w:p>
    <w:p w:rsidR="007B6646"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5</w:t>
      </w:r>
      <w:r w:rsidR="00930BC4">
        <w:rPr>
          <w:rFonts w:ascii="Times New Roman" w:hAnsi="Times New Roman"/>
          <w:bCs/>
          <w:sz w:val="28"/>
          <w:szCs w:val="28"/>
        </w:rPr>
        <w:t xml:space="preserve">. </w:t>
      </w:r>
      <w:r w:rsidR="00B12754">
        <w:rPr>
          <w:rFonts w:ascii="Times New Roman" w:hAnsi="Times New Roman"/>
          <w:bCs/>
          <w:sz w:val="28"/>
          <w:szCs w:val="28"/>
        </w:rPr>
        <w:t>При использовании параметрического метода</w:t>
      </w:r>
      <w:r w:rsidR="00B75326">
        <w:rPr>
          <w:rFonts w:ascii="Times New Roman" w:hAnsi="Times New Roman"/>
          <w:bCs/>
          <w:sz w:val="28"/>
          <w:szCs w:val="28"/>
        </w:rPr>
        <w:t xml:space="preserve"> о</w:t>
      </w:r>
      <w:r w:rsidR="00B75326" w:rsidRPr="00B75326">
        <w:rPr>
          <w:rFonts w:ascii="Times New Roman" w:hAnsi="Times New Roman"/>
          <w:bCs/>
          <w:sz w:val="28"/>
          <w:szCs w:val="28"/>
        </w:rPr>
        <w:t xml:space="preserve">пределение НМЦК на поставку товаров, уровень цен на которые предопределяется одним основным параметром, существенным для заказчика (например, вес, мощность, производительность, скорость и иные параметры), </w:t>
      </w:r>
      <w:r w:rsidR="00B12754">
        <w:rPr>
          <w:rFonts w:ascii="Times New Roman" w:hAnsi="Times New Roman"/>
          <w:bCs/>
          <w:sz w:val="28"/>
          <w:szCs w:val="28"/>
        </w:rPr>
        <w:t>осуществляется</w:t>
      </w:r>
      <w:r w:rsidR="00B75326" w:rsidRPr="00B75326">
        <w:rPr>
          <w:rFonts w:ascii="Times New Roman" w:hAnsi="Times New Roman"/>
          <w:bCs/>
          <w:sz w:val="28"/>
          <w:szCs w:val="28"/>
        </w:rPr>
        <w:t xml:space="preserve"> путем расчета удельной цены основного параметра</w:t>
      </w:r>
      <w:r w:rsidR="00B75326">
        <w:rPr>
          <w:rFonts w:ascii="Times New Roman" w:hAnsi="Times New Roman"/>
          <w:bCs/>
          <w:sz w:val="28"/>
          <w:szCs w:val="28"/>
        </w:rPr>
        <w:t xml:space="preserve"> </w:t>
      </w:r>
      <w:r w:rsidR="00930BC4">
        <w:rPr>
          <w:rFonts w:ascii="Times New Roman" w:hAnsi="Times New Roman"/>
          <w:bCs/>
          <w:sz w:val="28"/>
          <w:szCs w:val="28"/>
        </w:rPr>
        <w:t>товара</w:t>
      </w:r>
      <w:r w:rsidR="007B6646">
        <w:rPr>
          <w:rFonts w:ascii="Times New Roman" w:hAnsi="Times New Roman"/>
          <w:bCs/>
          <w:sz w:val="28"/>
          <w:szCs w:val="28"/>
        </w:rPr>
        <w:t>.</w:t>
      </w:r>
    </w:p>
    <w:p w:rsidR="00B75326"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6</w:t>
      </w:r>
      <w:r w:rsidR="00930BC4">
        <w:rPr>
          <w:rFonts w:ascii="Times New Roman" w:hAnsi="Times New Roman"/>
          <w:bCs/>
          <w:sz w:val="28"/>
          <w:szCs w:val="28"/>
        </w:rPr>
        <w:t xml:space="preserve">. </w:t>
      </w:r>
      <w:r w:rsidR="00B75326" w:rsidRPr="00B75326">
        <w:rPr>
          <w:rFonts w:ascii="Times New Roman" w:hAnsi="Times New Roman"/>
          <w:bCs/>
          <w:sz w:val="28"/>
          <w:szCs w:val="28"/>
        </w:rPr>
        <w:t xml:space="preserve">Параметрический метод </w:t>
      </w:r>
      <w:r w:rsidR="00B75326">
        <w:rPr>
          <w:rFonts w:ascii="Times New Roman" w:hAnsi="Times New Roman"/>
          <w:bCs/>
          <w:sz w:val="28"/>
          <w:szCs w:val="28"/>
        </w:rPr>
        <w:t>применяется</w:t>
      </w:r>
      <w:r w:rsidR="00B75326" w:rsidRPr="00B75326">
        <w:rPr>
          <w:rFonts w:ascii="Times New Roman" w:hAnsi="Times New Roman"/>
          <w:bCs/>
          <w:sz w:val="28"/>
          <w:szCs w:val="28"/>
        </w:rPr>
        <w:t xml:space="preserve"> в случаях, если изменение основного параметра товара не влечет за собой принципиальных конструктивных изменений иных параметров товара с соответствующим увеличением либо снижением его стоимости, при отсутствии сведений о действующих ценах на товары с требующимися техническими характеристиками, но при наличии сведений о ценах на однородные товары.</w:t>
      </w:r>
    </w:p>
    <w:p w:rsidR="000E6D75"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7</w:t>
      </w:r>
      <w:r w:rsidR="00896F09">
        <w:rPr>
          <w:rFonts w:ascii="Times New Roman" w:hAnsi="Times New Roman"/>
          <w:bCs/>
          <w:sz w:val="28"/>
          <w:szCs w:val="28"/>
        </w:rPr>
        <w:t xml:space="preserve">. </w:t>
      </w:r>
      <w:r w:rsidR="00EB28B9" w:rsidRPr="00EB28B9">
        <w:rPr>
          <w:rFonts w:ascii="Times New Roman" w:hAnsi="Times New Roman"/>
          <w:bCs/>
          <w:sz w:val="28"/>
          <w:szCs w:val="28"/>
        </w:rPr>
        <w:t>Расчет</w:t>
      </w:r>
      <w:r w:rsidR="006F456F">
        <w:rPr>
          <w:rFonts w:ascii="Times New Roman" w:hAnsi="Times New Roman"/>
          <w:bCs/>
          <w:sz w:val="28"/>
          <w:szCs w:val="28"/>
        </w:rPr>
        <w:t xml:space="preserve"> НМЦК с применением показателя «</w:t>
      </w:r>
      <w:r w:rsidR="00EB28B9" w:rsidRPr="00EB28B9">
        <w:rPr>
          <w:rFonts w:ascii="Times New Roman" w:hAnsi="Times New Roman"/>
          <w:bCs/>
          <w:sz w:val="28"/>
          <w:szCs w:val="28"/>
        </w:rPr>
        <w:t>уд</w:t>
      </w:r>
      <w:r w:rsidR="006F456F">
        <w:rPr>
          <w:rFonts w:ascii="Times New Roman" w:hAnsi="Times New Roman"/>
          <w:bCs/>
          <w:sz w:val="28"/>
          <w:szCs w:val="28"/>
        </w:rPr>
        <w:t>ельная цена основного параметра»</w:t>
      </w:r>
      <w:r w:rsidR="00EB28B9" w:rsidRPr="00EB28B9">
        <w:rPr>
          <w:rFonts w:ascii="Times New Roman" w:hAnsi="Times New Roman"/>
          <w:bCs/>
          <w:sz w:val="28"/>
          <w:szCs w:val="28"/>
        </w:rPr>
        <w:t xml:space="preserve"> о</w:t>
      </w:r>
      <w:r w:rsidR="00183D15">
        <w:rPr>
          <w:rFonts w:ascii="Times New Roman" w:hAnsi="Times New Roman"/>
          <w:bCs/>
          <w:sz w:val="28"/>
          <w:szCs w:val="28"/>
        </w:rPr>
        <w:t xml:space="preserve">существляется по форме согласно приложению </w:t>
      </w:r>
      <w:r w:rsidR="00EB28B9" w:rsidRPr="00EB28B9">
        <w:rPr>
          <w:rFonts w:ascii="Times New Roman" w:hAnsi="Times New Roman"/>
          <w:bCs/>
          <w:sz w:val="28"/>
          <w:szCs w:val="28"/>
        </w:rPr>
        <w:t xml:space="preserve">к настоящим </w:t>
      </w:r>
      <w:r w:rsidR="00D21436">
        <w:rPr>
          <w:rFonts w:ascii="Times New Roman" w:hAnsi="Times New Roman"/>
          <w:bCs/>
          <w:sz w:val="28"/>
          <w:szCs w:val="28"/>
        </w:rPr>
        <w:t>Методическим</w:t>
      </w:r>
      <w:r w:rsidR="001B5C04">
        <w:rPr>
          <w:rFonts w:ascii="Times New Roman" w:hAnsi="Times New Roman"/>
          <w:bCs/>
          <w:sz w:val="28"/>
          <w:szCs w:val="28"/>
        </w:rPr>
        <w:t xml:space="preserve"> р</w:t>
      </w:r>
      <w:r w:rsidR="001B5C04" w:rsidRPr="00EB28B9">
        <w:rPr>
          <w:rFonts w:ascii="Times New Roman" w:hAnsi="Times New Roman"/>
          <w:bCs/>
          <w:sz w:val="28"/>
          <w:szCs w:val="28"/>
        </w:rPr>
        <w:t>екомендациям</w:t>
      </w:r>
      <w:r w:rsidR="00EB28B9" w:rsidRPr="00EB28B9">
        <w:rPr>
          <w:rFonts w:ascii="Times New Roman" w:hAnsi="Times New Roman"/>
          <w:bCs/>
          <w:sz w:val="28"/>
          <w:szCs w:val="28"/>
        </w:rPr>
        <w:t xml:space="preserve">. </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r w:rsidRPr="00EB28B9">
        <w:rPr>
          <w:rFonts w:ascii="Times New Roman" w:hAnsi="Times New Roman"/>
          <w:bCs/>
          <w:sz w:val="28"/>
          <w:szCs w:val="28"/>
        </w:rPr>
        <w:t>Для определения НМЦК используются цены не менее трех видов товара, различающихся между собой по величине одного основного параметра, выбранного заказчиком. В перечень видов включаются товары, имеющие значения основного параметра, отличающиеся от требуемого заказчику значения.</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8</w:t>
      </w:r>
      <w:r w:rsidR="00896F09">
        <w:rPr>
          <w:rFonts w:ascii="Times New Roman" w:hAnsi="Times New Roman"/>
          <w:bCs/>
          <w:sz w:val="28"/>
          <w:szCs w:val="28"/>
        </w:rPr>
        <w:t xml:space="preserve">. </w:t>
      </w:r>
      <w:r w:rsidR="00EB28B9" w:rsidRPr="00EB28B9">
        <w:rPr>
          <w:rFonts w:ascii="Times New Roman" w:hAnsi="Times New Roman"/>
          <w:bCs/>
          <w:sz w:val="28"/>
          <w:szCs w:val="28"/>
        </w:rPr>
        <w:t>Для определения НМЦК товара, требующегося заказчику, производится расчет удельной цены основного параметра товара по формуле:</w:t>
      </w:r>
    </w:p>
    <w:p w:rsidR="006F456F" w:rsidRDefault="006F456F" w:rsidP="006F456F">
      <w:pPr>
        <w:pStyle w:val="ConsPlusNormal"/>
        <w:jc w:val="center"/>
      </w:pPr>
      <w:r w:rsidRPr="001C1FB2">
        <w:rPr>
          <w:noProof/>
          <w:position w:val="-22"/>
        </w:rPr>
        <w:drawing>
          <wp:inline distT="0" distB="0" distL="0" distR="0" wp14:anchorId="6040B639" wp14:editId="2D9B93DB">
            <wp:extent cx="952500" cy="431800"/>
            <wp:effectExtent l="0" t="0" r="0" b="6350"/>
            <wp:docPr id="2" name="Рисунок 2" descr="base_19_18981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9_189817_3276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1800"/>
                    </a:xfrm>
                    <a:prstGeom prst="rect">
                      <a:avLst/>
                    </a:prstGeom>
                    <a:noFill/>
                    <a:ln>
                      <a:noFill/>
                    </a:ln>
                  </pic:spPr>
                </pic:pic>
              </a:graphicData>
            </a:graphic>
          </wp:inline>
        </w:drawing>
      </w:r>
    </w:p>
    <w:p w:rsidR="00EB28B9" w:rsidRPr="00EB28B9" w:rsidRDefault="006F456F" w:rsidP="00D4445E">
      <w:pPr>
        <w:tabs>
          <w:tab w:val="left" w:pos="0"/>
        </w:tabs>
        <w:spacing w:after="0" w:line="240" w:lineRule="auto"/>
        <w:ind w:firstLine="567"/>
        <w:jc w:val="both"/>
        <w:rPr>
          <w:rFonts w:ascii="Times New Roman" w:hAnsi="Times New Roman"/>
          <w:bCs/>
          <w:sz w:val="28"/>
          <w:szCs w:val="28"/>
        </w:rPr>
      </w:pPr>
      <w:r w:rsidRPr="00F34FCD">
        <w:rPr>
          <w:rFonts w:ascii="Times New Roman" w:hAnsi="Times New Roman"/>
          <w:b/>
          <w:noProof/>
          <w:position w:val="-9"/>
          <w:sz w:val="28"/>
          <w:szCs w:val="28"/>
          <w:lang w:eastAsia="ru-RU"/>
        </w:rPr>
        <w:drawing>
          <wp:inline distT="0" distB="0" distL="0" distR="0" wp14:anchorId="448408A8" wp14:editId="184CF58B">
            <wp:extent cx="292100" cy="260350"/>
            <wp:effectExtent l="0" t="0" r="0" b="6350"/>
            <wp:docPr id="3" name="Рисунок 3" descr="base_19_18981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9_189817_32769"/>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00" cy="260350"/>
                    </a:xfrm>
                    <a:prstGeom prst="rect">
                      <a:avLst/>
                    </a:prstGeom>
                    <a:noFill/>
                    <a:ln>
                      <a:noFill/>
                    </a:ln>
                  </pic:spPr>
                </pic:pic>
              </a:graphicData>
            </a:graphic>
          </wp:inline>
        </w:drawing>
      </w:r>
      <w:r w:rsidR="00EB28B9" w:rsidRPr="00EB28B9">
        <w:rPr>
          <w:rFonts w:ascii="Times New Roman" w:hAnsi="Times New Roman"/>
          <w:bCs/>
          <w:sz w:val="28"/>
          <w:szCs w:val="28"/>
        </w:rPr>
        <w:t xml:space="preserve"> </w:t>
      </w:r>
      <w:r w:rsidR="004C1EDB">
        <w:rPr>
          <w:rFonts w:ascii="Times New Roman" w:hAnsi="Times New Roman"/>
          <w:bCs/>
          <w:sz w:val="28"/>
          <w:szCs w:val="28"/>
        </w:rPr>
        <w:t>–</w:t>
      </w:r>
      <w:r w:rsidR="00EB28B9" w:rsidRPr="00EB28B9">
        <w:rPr>
          <w:rFonts w:ascii="Times New Roman" w:hAnsi="Times New Roman"/>
          <w:bCs/>
          <w:sz w:val="28"/>
          <w:szCs w:val="28"/>
        </w:rPr>
        <w:t xml:space="preserve"> удельная цена основного параметра товара;</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r w:rsidRPr="00EB28B9">
        <w:rPr>
          <w:rFonts w:ascii="Times New Roman" w:hAnsi="Times New Roman"/>
          <w:bCs/>
          <w:sz w:val="28"/>
          <w:szCs w:val="28"/>
        </w:rPr>
        <w:t xml:space="preserve">Ц </w:t>
      </w:r>
      <w:r w:rsidR="004C1EDB">
        <w:rPr>
          <w:rFonts w:ascii="Times New Roman" w:hAnsi="Times New Roman"/>
          <w:bCs/>
          <w:sz w:val="28"/>
          <w:szCs w:val="28"/>
        </w:rPr>
        <w:t>–</w:t>
      </w:r>
      <w:r w:rsidRPr="00EB28B9">
        <w:rPr>
          <w:rFonts w:ascii="Times New Roman" w:hAnsi="Times New Roman"/>
          <w:bCs/>
          <w:sz w:val="28"/>
          <w:szCs w:val="28"/>
        </w:rPr>
        <w:t xml:space="preserve"> цена существующего товара;</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r w:rsidRPr="00EB28B9">
        <w:rPr>
          <w:rFonts w:ascii="Times New Roman" w:hAnsi="Times New Roman"/>
          <w:bCs/>
          <w:sz w:val="28"/>
          <w:szCs w:val="28"/>
        </w:rPr>
        <w:t xml:space="preserve">П </w:t>
      </w:r>
      <w:r w:rsidR="004C1EDB">
        <w:rPr>
          <w:rFonts w:ascii="Times New Roman" w:hAnsi="Times New Roman"/>
          <w:bCs/>
          <w:sz w:val="28"/>
          <w:szCs w:val="28"/>
        </w:rPr>
        <w:t>–</w:t>
      </w:r>
      <w:r w:rsidRPr="00EB28B9">
        <w:rPr>
          <w:rFonts w:ascii="Times New Roman" w:hAnsi="Times New Roman"/>
          <w:bCs/>
          <w:sz w:val="28"/>
          <w:szCs w:val="28"/>
        </w:rPr>
        <w:t xml:space="preserve"> значение основного параметра существующего товара.</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9</w:t>
      </w:r>
      <w:r w:rsidR="00896F09">
        <w:rPr>
          <w:rFonts w:ascii="Times New Roman" w:hAnsi="Times New Roman"/>
          <w:bCs/>
          <w:sz w:val="28"/>
          <w:szCs w:val="28"/>
        </w:rPr>
        <w:t xml:space="preserve">. </w:t>
      </w:r>
      <w:r w:rsidR="00EB28B9" w:rsidRPr="00EB28B9">
        <w:rPr>
          <w:rFonts w:ascii="Times New Roman" w:hAnsi="Times New Roman"/>
          <w:bCs/>
          <w:sz w:val="28"/>
          <w:szCs w:val="28"/>
        </w:rPr>
        <w:t xml:space="preserve">Цена единицы товара, требующегося заказчику, рассчитывается как произведение среднего значения показателя </w:t>
      </w:r>
      <w:r w:rsidR="00123F3D">
        <w:rPr>
          <w:rFonts w:ascii="Times New Roman" w:hAnsi="Times New Roman"/>
          <w:bCs/>
          <w:sz w:val="28"/>
          <w:szCs w:val="28"/>
        </w:rPr>
        <w:t>«</w:t>
      </w:r>
      <w:r w:rsidR="00EB28B9" w:rsidRPr="00EB28B9">
        <w:rPr>
          <w:rFonts w:ascii="Times New Roman" w:hAnsi="Times New Roman"/>
          <w:bCs/>
          <w:sz w:val="28"/>
          <w:szCs w:val="28"/>
        </w:rPr>
        <w:t>уд</w:t>
      </w:r>
      <w:r w:rsidR="00123F3D">
        <w:rPr>
          <w:rFonts w:ascii="Times New Roman" w:hAnsi="Times New Roman"/>
          <w:bCs/>
          <w:sz w:val="28"/>
          <w:szCs w:val="28"/>
        </w:rPr>
        <w:t>ельная цена основного параметра»</w:t>
      </w:r>
      <w:r w:rsidR="00EB28B9" w:rsidRPr="00EB28B9">
        <w:rPr>
          <w:rFonts w:ascii="Times New Roman" w:hAnsi="Times New Roman"/>
          <w:bCs/>
          <w:sz w:val="28"/>
          <w:szCs w:val="28"/>
        </w:rPr>
        <w:t xml:space="preserve"> товара и значения основного параметра товара, требующегося заказчику.</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10</w:t>
      </w:r>
      <w:r w:rsidR="00896F09">
        <w:rPr>
          <w:rFonts w:ascii="Times New Roman" w:hAnsi="Times New Roman"/>
          <w:bCs/>
          <w:sz w:val="28"/>
          <w:szCs w:val="28"/>
        </w:rPr>
        <w:t xml:space="preserve">. </w:t>
      </w:r>
      <w:r w:rsidR="00EB28B9" w:rsidRPr="00EB28B9">
        <w:rPr>
          <w:rFonts w:ascii="Times New Roman" w:hAnsi="Times New Roman"/>
          <w:bCs/>
          <w:sz w:val="28"/>
          <w:szCs w:val="28"/>
        </w:rPr>
        <w:t>НМЦК рассчитывается как произведение цены единицы товара, требующегося заказчику, и количества товара, предусмотренного документацией об осуществлении закупок, в извещении об осуществлении закупок.</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11</w:t>
      </w:r>
      <w:r w:rsidR="00896F09">
        <w:rPr>
          <w:rFonts w:ascii="Times New Roman" w:hAnsi="Times New Roman"/>
          <w:bCs/>
          <w:sz w:val="28"/>
          <w:szCs w:val="28"/>
        </w:rPr>
        <w:t xml:space="preserve">. </w:t>
      </w:r>
      <w:r w:rsidR="00EB28B9" w:rsidRPr="00EB28B9">
        <w:rPr>
          <w:rFonts w:ascii="Times New Roman" w:hAnsi="Times New Roman"/>
          <w:bCs/>
          <w:sz w:val="28"/>
          <w:szCs w:val="28"/>
        </w:rPr>
        <w:t xml:space="preserve">Определение НМЦК на поставку товаров, изготавливаемых на заказ, на основе данных о ценах однородных товаров, различающихся между собой по величине двух и более параметров, осуществляется путем проведения оценки по балльной системе (далее </w:t>
      </w:r>
      <w:r w:rsidR="004C1EDB">
        <w:rPr>
          <w:rFonts w:ascii="Times New Roman" w:hAnsi="Times New Roman"/>
          <w:bCs/>
          <w:sz w:val="28"/>
          <w:szCs w:val="28"/>
        </w:rPr>
        <w:t>–</w:t>
      </w:r>
      <w:r w:rsidR="00EB28B9" w:rsidRPr="00EB28B9">
        <w:rPr>
          <w:rFonts w:ascii="Times New Roman" w:hAnsi="Times New Roman"/>
          <w:bCs/>
          <w:sz w:val="28"/>
          <w:szCs w:val="28"/>
        </w:rPr>
        <w:t xml:space="preserve"> оценка в баллах).</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12</w:t>
      </w:r>
      <w:r w:rsidR="00896F09">
        <w:rPr>
          <w:rFonts w:ascii="Times New Roman" w:hAnsi="Times New Roman"/>
          <w:bCs/>
          <w:sz w:val="28"/>
          <w:szCs w:val="28"/>
        </w:rPr>
        <w:t xml:space="preserve">. </w:t>
      </w:r>
      <w:r w:rsidR="00EB28B9" w:rsidRPr="00EB28B9">
        <w:rPr>
          <w:rFonts w:ascii="Times New Roman" w:hAnsi="Times New Roman"/>
          <w:bCs/>
          <w:sz w:val="28"/>
          <w:szCs w:val="28"/>
        </w:rPr>
        <w:t xml:space="preserve">Для осуществления оценки в баллах производится отбор наиболее существенных параметров, присущих закупаемому товару и однородным товарам, с учетом степени их влияния на функциональные (потребительские) характеристики, свойства товара. Число выбираемых параметров ограничивается до трех </w:t>
      </w:r>
      <w:r w:rsidR="004C1EDB">
        <w:rPr>
          <w:rFonts w:ascii="Times New Roman" w:hAnsi="Times New Roman"/>
          <w:bCs/>
          <w:sz w:val="28"/>
          <w:szCs w:val="28"/>
        </w:rPr>
        <w:t>–</w:t>
      </w:r>
      <w:r w:rsidR="00EB28B9" w:rsidRPr="00EB28B9">
        <w:rPr>
          <w:rFonts w:ascii="Times New Roman" w:hAnsi="Times New Roman"/>
          <w:bCs/>
          <w:sz w:val="28"/>
          <w:szCs w:val="28"/>
        </w:rPr>
        <w:t xml:space="preserve"> четырех. Из перечня однородных товаров выбирается базовая модель, обладающая параметрами, в наибольшей мере отвечающими требованиям заказчика.</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13</w:t>
      </w:r>
      <w:r w:rsidR="00896F09">
        <w:rPr>
          <w:rFonts w:ascii="Times New Roman" w:hAnsi="Times New Roman"/>
          <w:bCs/>
          <w:sz w:val="28"/>
          <w:szCs w:val="28"/>
        </w:rPr>
        <w:t xml:space="preserve">. </w:t>
      </w:r>
      <w:r w:rsidR="00EB28B9" w:rsidRPr="00EB28B9">
        <w:rPr>
          <w:rFonts w:ascii="Times New Roman" w:hAnsi="Times New Roman"/>
          <w:bCs/>
          <w:sz w:val="28"/>
          <w:szCs w:val="28"/>
        </w:rPr>
        <w:t>Расчет НМЦК на поставку товара, изготавливаемого на заказ, производится путем присуждения параметрам товара баллов в следующей последовательности:</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r w:rsidRPr="00EB28B9">
        <w:rPr>
          <w:rFonts w:ascii="Times New Roman" w:hAnsi="Times New Roman"/>
          <w:bCs/>
          <w:sz w:val="28"/>
          <w:szCs w:val="28"/>
        </w:rPr>
        <w:t>каждому отобранному параметру базовой модели товара экспертным путем присуждается определенное количество баллов с учетом их значения для выполнения товаром определенных функций, а также роли в формировании цены товара. Сумма баллов, начисляемых каждому параметру, не должна превышать 20 баллов;</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r w:rsidRPr="00EB28B9">
        <w:rPr>
          <w:rFonts w:ascii="Times New Roman" w:hAnsi="Times New Roman"/>
          <w:bCs/>
          <w:sz w:val="28"/>
          <w:szCs w:val="28"/>
        </w:rPr>
        <w:t>после присвоения каждому параметру базовой модели товара баллов производится сложение баллов выбранных параметров базовой модели товара. При этом общая сумма баллов выбранных параметров базовой модели товара не должна превышать величины, равной произведению 20 баллов на число выбранных параметров;</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r w:rsidRPr="00EB28B9">
        <w:rPr>
          <w:rFonts w:ascii="Times New Roman" w:hAnsi="Times New Roman"/>
          <w:bCs/>
          <w:sz w:val="28"/>
          <w:szCs w:val="28"/>
        </w:rPr>
        <w:t>стоимость одного балла оценки параметров базовой модели товара рассчитывается как отношение цены базовой модели товара к сумме баллов выбранных параметров;</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r w:rsidRPr="00EB28B9">
        <w:rPr>
          <w:rFonts w:ascii="Times New Roman" w:hAnsi="Times New Roman"/>
          <w:bCs/>
          <w:sz w:val="28"/>
          <w:szCs w:val="28"/>
        </w:rPr>
        <w:t>изменение количества баллов, присуждаемых параметрам закупаемого товара, по сравнению с базовой моделью товара</w:t>
      </w:r>
      <w:r w:rsidR="00AF4545">
        <w:rPr>
          <w:rFonts w:ascii="Times New Roman" w:hAnsi="Times New Roman"/>
          <w:bCs/>
          <w:sz w:val="28"/>
          <w:szCs w:val="28"/>
        </w:rPr>
        <w:t xml:space="preserve">, </w:t>
      </w:r>
      <w:r w:rsidRPr="00EB28B9">
        <w:rPr>
          <w:rFonts w:ascii="Times New Roman" w:hAnsi="Times New Roman"/>
          <w:bCs/>
          <w:sz w:val="28"/>
          <w:szCs w:val="28"/>
        </w:rPr>
        <w:t>определяется экспертным путем.</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14</w:t>
      </w:r>
      <w:r w:rsidR="0077651B">
        <w:rPr>
          <w:rFonts w:ascii="Times New Roman" w:hAnsi="Times New Roman"/>
          <w:bCs/>
          <w:sz w:val="28"/>
          <w:szCs w:val="28"/>
        </w:rPr>
        <w:t xml:space="preserve">. </w:t>
      </w:r>
      <w:r w:rsidR="00EB28B9" w:rsidRPr="00EB28B9">
        <w:rPr>
          <w:rFonts w:ascii="Times New Roman" w:hAnsi="Times New Roman"/>
          <w:bCs/>
          <w:sz w:val="28"/>
          <w:szCs w:val="28"/>
        </w:rPr>
        <w:t>НМЦК на поставку товара, изготавливаемого на заказ, рассчитывается как произведение присужденной ему суммы баллов и стоимости одного балла базовой модели товара.</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15</w:t>
      </w:r>
      <w:r w:rsidR="0077651B">
        <w:rPr>
          <w:rFonts w:ascii="Times New Roman" w:hAnsi="Times New Roman"/>
          <w:bCs/>
          <w:sz w:val="28"/>
          <w:szCs w:val="28"/>
        </w:rPr>
        <w:t xml:space="preserve">. </w:t>
      </w:r>
      <w:r w:rsidR="00EB28B9" w:rsidRPr="00EB28B9">
        <w:rPr>
          <w:rFonts w:ascii="Times New Roman" w:hAnsi="Times New Roman"/>
          <w:bCs/>
          <w:sz w:val="28"/>
          <w:szCs w:val="28"/>
        </w:rPr>
        <w:t>НМЦК на поставку товара из числа технически сложных, дорогостоящих, крупных партий товаров с новыми характеристиками, отличными от имеющихся на рынке, определяется с использованием индексного параметрического метода.</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16</w:t>
      </w:r>
      <w:r w:rsidR="0077651B">
        <w:rPr>
          <w:rFonts w:ascii="Times New Roman" w:hAnsi="Times New Roman"/>
          <w:bCs/>
          <w:sz w:val="28"/>
          <w:szCs w:val="28"/>
        </w:rPr>
        <w:t xml:space="preserve">. </w:t>
      </w:r>
      <w:r w:rsidR="00EB28B9" w:rsidRPr="00EB28B9">
        <w:rPr>
          <w:rFonts w:ascii="Times New Roman" w:hAnsi="Times New Roman"/>
          <w:bCs/>
          <w:sz w:val="28"/>
          <w:szCs w:val="28"/>
        </w:rPr>
        <w:t>НМЦК с применением индексного параметрического метода определяется на основании данных о нескольких однородных товарах, в наибольшей степени соответствующих техническим требованиям заказчика. Цены однородных товаров корректируются с учетом стоимости дополнительных параметров, требующихся заказчику (например, габариты, мощность, производительность, новые функции и иные параметры).</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17</w:t>
      </w:r>
      <w:r w:rsidR="0077651B">
        <w:rPr>
          <w:rFonts w:ascii="Times New Roman" w:hAnsi="Times New Roman"/>
          <w:bCs/>
          <w:sz w:val="28"/>
          <w:szCs w:val="28"/>
        </w:rPr>
        <w:t xml:space="preserve">. </w:t>
      </w:r>
      <w:r w:rsidR="00EB28B9" w:rsidRPr="00EB28B9">
        <w:rPr>
          <w:rFonts w:ascii="Times New Roman" w:hAnsi="Times New Roman"/>
          <w:bCs/>
          <w:sz w:val="28"/>
          <w:szCs w:val="28"/>
        </w:rPr>
        <w:t>Для определения НМЦК на поставку товара производится построение параметрических рядов однотипных моделей товара, различающихся между собой по величине параметров, изменение которых требуется заказчику.</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18</w:t>
      </w:r>
      <w:r w:rsidR="0077651B">
        <w:rPr>
          <w:rFonts w:ascii="Times New Roman" w:hAnsi="Times New Roman"/>
          <w:bCs/>
          <w:sz w:val="28"/>
          <w:szCs w:val="28"/>
        </w:rPr>
        <w:t xml:space="preserve">. </w:t>
      </w:r>
      <w:r w:rsidR="00EB28B9" w:rsidRPr="00EB28B9">
        <w:rPr>
          <w:rFonts w:ascii="Times New Roman" w:hAnsi="Times New Roman"/>
          <w:bCs/>
          <w:sz w:val="28"/>
          <w:szCs w:val="28"/>
        </w:rPr>
        <w:t>Параметрический ряд представляет собой последовательный ряд цен моделей товара, отражающий изменения параметров товара, требующихся заказчику. На основе параметрического ряда устанавливаются зависимости между изменением параметров товара и соответствующим ему изменением цен на единицу товара.</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19</w:t>
      </w:r>
      <w:r w:rsidR="0077651B">
        <w:rPr>
          <w:rFonts w:ascii="Times New Roman" w:hAnsi="Times New Roman"/>
          <w:bCs/>
          <w:sz w:val="28"/>
          <w:szCs w:val="28"/>
        </w:rPr>
        <w:t xml:space="preserve">. </w:t>
      </w:r>
      <w:r w:rsidR="00EB28B9" w:rsidRPr="00EB28B9">
        <w:rPr>
          <w:rFonts w:ascii="Times New Roman" w:hAnsi="Times New Roman"/>
          <w:bCs/>
          <w:sz w:val="28"/>
          <w:szCs w:val="28"/>
        </w:rPr>
        <w:t>Выявленные зависимости</w:t>
      </w:r>
      <w:r w:rsidR="001B5C04" w:rsidRPr="001B5C04">
        <w:rPr>
          <w:rFonts w:ascii="Times New Roman" w:hAnsi="Times New Roman"/>
          <w:bCs/>
          <w:sz w:val="28"/>
          <w:szCs w:val="28"/>
        </w:rPr>
        <w:t xml:space="preserve"> </w:t>
      </w:r>
      <w:r w:rsidR="001B5C04" w:rsidRPr="00EB28B9">
        <w:rPr>
          <w:rFonts w:ascii="Times New Roman" w:hAnsi="Times New Roman"/>
          <w:bCs/>
          <w:sz w:val="28"/>
          <w:szCs w:val="28"/>
        </w:rPr>
        <w:t>между изменением параметров товара и соответствующим ему изменением цен на единицу товара</w:t>
      </w:r>
      <w:r w:rsidR="00EB28B9" w:rsidRPr="00EB28B9">
        <w:rPr>
          <w:rFonts w:ascii="Times New Roman" w:hAnsi="Times New Roman"/>
          <w:bCs/>
          <w:sz w:val="28"/>
          <w:szCs w:val="28"/>
        </w:rPr>
        <w:t xml:space="preserve"> используются для определения НМЦК на поставку товара, отвечающего требованиям заказчика.</w:t>
      </w:r>
    </w:p>
    <w:p w:rsidR="00EB28B9" w:rsidRPr="00EB28B9" w:rsidRDefault="00872A0A" w:rsidP="00D4445E">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20</w:t>
      </w:r>
      <w:r w:rsidR="0077651B">
        <w:rPr>
          <w:rFonts w:ascii="Times New Roman" w:hAnsi="Times New Roman"/>
          <w:bCs/>
          <w:sz w:val="28"/>
          <w:szCs w:val="28"/>
        </w:rPr>
        <w:t xml:space="preserve">. </w:t>
      </w:r>
      <w:r w:rsidR="00EB28B9" w:rsidRPr="00EB28B9">
        <w:rPr>
          <w:rFonts w:ascii="Times New Roman" w:hAnsi="Times New Roman"/>
          <w:bCs/>
          <w:sz w:val="28"/>
          <w:szCs w:val="28"/>
        </w:rPr>
        <w:t>Определение расчетной цены товара, отвечающего требованиям заказчика, производится с использованием следующих формул:</w:t>
      </w:r>
    </w:p>
    <w:p w:rsidR="00EB28B9" w:rsidRPr="00EB28B9" w:rsidRDefault="00EB28B9" w:rsidP="00D4445E">
      <w:pPr>
        <w:tabs>
          <w:tab w:val="left" w:pos="0"/>
        </w:tabs>
        <w:spacing w:after="0" w:line="240" w:lineRule="auto"/>
        <w:ind w:firstLine="567"/>
        <w:jc w:val="both"/>
        <w:rPr>
          <w:rFonts w:ascii="Times New Roman" w:hAnsi="Times New Roman"/>
          <w:bCs/>
          <w:sz w:val="28"/>
          <w:szCs w:val="28"/>
        </w:rPr>
      </w:pPr>
    </w:p>
    <w:p w:rsidR="00EB28B9" w:rsidRPr="00EB28B9" w:rsidRDefault="00123F3D" w:rsidP="00123F3D">
      <w:pPr>
        <w:tabs>
          <w:tab w:val="left" w:pos="0"/>
        </w:tabs>
        <w:spacing w:after="0" w:line="240" w:lineRule="auto"/>
        <w:ind w:firstLine="567"/>
        <w:jc w:val="center"/>
        <w:rPr>
          <w:rFonts w:ascii="Times New Roman" w:hAnsi="Times New Roman"/>
          <w:bCs/>
          <w:sz w:val="28"/>
          <w:szCs w:val="28"/>
        </w:rPr>
      </w:pPr>
      <w:r>
        <w:rPr>
          <w:rFonts w:ascii="Times New Roman" w:hAnsi="Times New Roman"/>
          <w:bCs/>
          <w:noProof/>
          <w:sz w:val="28"/>
          <w:szCs w:val="28"/>
          <w:lang w:eastAsia="ru-RU"/>
        </w:rPr>
        <w:drawing>
          <wp:inline distT="0" distB="0" distL="0" distR="0" wp14:anchorId="5B74872C" wp14:editId="20728D3C">
            <wp:extent cx="1562100" cy="476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pic:spPr>
                </pic:pic>
              </a:graphicData>
            </a:graphic>
          </wp:inline>
        </w:drawing>
      </w:r>
    </w:p>
    <w:p w:rsidR="00EB28B9" w:rsidRPr="00123F3D" w:rsidRDefault="00EB28B9" w:rsidP="00D4445E">
      <w:pPr>
        <w:tabs>
          <w:tab w:val="left" w:pos="0"/>
        </w:tabs>
        <w:spacing w:after="0" w:line="240" w:lineRule="auto"/>
        <w:ind w:firstLine="567"/>
        <w:jc w:val="both"/>
        <w:rPr>
          <w:rFonts w:ascii="Times New Roman" w:hAnsi="Times New Roman"/>
          <w:bCs/>
          <w:sz w:val="28"/>
          <w:szCs w:val="28"/>
        </w:rPr>
      </w:pPr>
    </w:p>
    <w:p w:rsidR="00123F3D" w:rsidRPr="00123F3D" w:rsidRDefault="00123F3D" w:rsidP="00123F3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noProof/>
          <w:position w:val="-8"/>
          <w:sz w:val="28"/>
          <w:szCs w:val="28"/>
          <w:lang w:eastAsia="ru-RU"/>
        </w:rPr>
        <w:drawing>
          <wp:inline distT="0" distB="0" distL="0" distR="0" wp14:anchorId="65A10000" wp14:editId="6C89EB98">
            <wp:extent cx="241300" cy="254000"/>
            <wp:effectExtent l="0" t="0" r="6350" b="0"/>
            <wp:docPr id="13" name="Рисунок 13" descr="base_19_18981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9_189817_32771"/>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sidRPr="00123F3D">
        <w:rPr>
          <w:rFonts w:ascii="Times New Roman" w:eastAsia="Times New Roman" w:hAnsi="Times New Roman"/>
          <w:sz w:val="28"/>
          <w:szCs w:val="28"/>
          <w:lang w:eastAsia="ru-RU"/>
        </w:rPr>
        <w:t xml:space="preserve">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цена товара, отвечающего тре</w:t>
      </w:r>
      <w:r w:rsidR="003F0441">
        <w:rPr>
          <w:rFonts w:ascii="Times New Roman" w:eastAsia="Times New Roman" w:hAnsi="Times New Roman"/>
          <w:sz w:val="28"/>
          <w:szCs w:val="28"/>
          <w:lang w:eastAsia="ru-RU"/>
        </w:rPr>
        <w:t xml:space="preserve">бованиям </w:t>
      </w:r>
      <w:r w:rsidR="00BB2960">
        <w:rPr>
          <w:rFonts w:ascii="Times New Roman" w:eastAsia="Times New Roman" w:hAnsi="Times New Roman"/>
          <w:sz w:val="28"/>
          <w:szCs w:val="28"/>
          <w:lang w:eastAsia="ru-RU"/>
        </w:rPr>
        <w:t>заказчика</w:t>
      </w:r>
      <w:r w:rsidRPr="00123F3D">
        <w:rPr>
          <w:rFonts w:ascii="Times New Roman" w:eastAsia="Times New Roman" w:hAnsi="Times New Roman"/>
          <w:sz w:val="28"/>
          <w:szCs w:val="28"/>
          <w:lang w:eastAsia="ru-RU"/>
        </w:rPr>
        <w:t>;</w:t>
      </w:r>
    </w:p>
    <w:p w:rsidR="00123F3D" w:rsidRPr="00123F3D" w:rsidRDefault="00123F3D" w:rsidP="00123F3D">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noProof/>
          <w:position w:val="-8"/>
          <w:sz w:val="28"/>
          <w:szCs w:val="28"/>
          <w:lang w:eastAsia="ru-RU"/>
        </w:rPr>
        <w:drawing>
          <wp:inline distT="0" distB="0" distL="0" distR="0" wp14:anchorId="02202022" wp14:editId="257D59D9">
            <wp:extent cx="241300" cy="254000"/>
            <wp:effectExtent l="0" t="0" r="6350" b="0"/>
            <wp:docPr id="12" name="Рисунок 12" descr="base_19_18981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9_189817_32772"/>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sidRPr="00123F3D">
        <w:rPr>
          <w:rFonts w:ascii="Times New Roman" w:eastAsia="Times New Roman" w:hAnsi="Times New Roman"/>
          <w:sz w:val="28"/>
          <w:szCs w:val="28"/>
          <w:lang w:eastAsia="ru-RU"/>
        </w:rPr>
        <w:t xml:space="preserve">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цена базовой модели товара;</w:t>
      </w:r>
    </w:p>
    <w:p w:rsidR="00123F3D" w:rsidRPr="00123F3D" w:rsidRDefault="00123F3D" w:rsidP="00123F3D">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noProof/>
          <w:position w:val="-8"/>
          <w:sz w:val="28"/>
          <w:szCs w:val="28"/>
          <w:lang w:eastAsia="ru-RU"/>
        </w:rPr>
        <w:drawing>
          <wp:inline distT="0" distB="0" distL="0" distR="0" wp14:anchorId="54EC94BA" wp14:editId="13128B93">
            <wp:extent cx="209550" cy="254000"/>
            <wp:effectExtent l="0" t="0" r="0" b="0"/>
            <wp:docPr id="11" name="Рисунок 11" descr="base_19_18981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9_189817_32773"/>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254000"/>
                    </a:xfrm>
                    <a:prstGeom prst="rect">
                      <a:avLst/>
                    </a:prstGeom>
                    <a:noFill/>
                    <a:ln>
                      <a:noFill/>
                    </a:ln>
                  </pic:spPr>
                </pic:pic>
              </a:graphicData>
            </a:graphic>
          </wp:inline>
        </w:drawing>
      </w:r>
      <w:r w:rsidRPr="00123F3D">
        <w:rPr>
          <w:rFonts w:ascii="Times New Roman" w:eastAsia="Times New Roman" w:hAnsi="Times New Roman"/>
          <w:sz w:val="28"/>
          <w:szCs w:val="28"/>
          <w:lang w:eastAsia="ru-RU"/>
        </w:rPr>
        <w:t xml:space="preserve">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коэффициент изменения i-го параметра товара, отвечающего тре</w:t>
      </w:r>
      <w:r w:rsidR="003F0441">
        <w:rPr>
          <w:rFonts w:ascii="Times New Roman" w:eastAsia="Times New Roman" w:hAnsi="Times New Roman"/>
          <w:sz w:val="28"/>
          <w:szCs w:val="28"/>
          <w:lang w:eastAsia="ru-RU"/>
        </w:rPr>
        <w:t>бованиям заказчика Липецкой области</w:t>
      </w:r>
      <w:r w:rsidRPr="00123F3D">
        <w:rPr>
          <w:rFonts w:ascii="Times New Roman" w:eastAsia="Times New Roman" w:hAnsi="Times New Roman"/>
          <w:sz w:val="28"/>
          <w:szCs w:val="28"/>
          <w:lang w:eastAsia="ru-RU"/>
        </w:rPr>
        <w:t>, по сравнению с базовой моделью товара;</w:t>
      </w:r>
    </w:p>
    <w:p w:rsidR="00123F3D" w:rsidRPr="00123F3D" w:rsidRDefault="00123F3D" w:rsidP="00123F3D">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noProof/>
          <w:position w:val="-8"/>
          <w:sz w:val="28"/>
          <w:szCs w:val="28"/>
          <w:lang w:eastAsia="ru-RU"/>
        </w:rPr>
        <w:drawing>
          <wp:inline distT="0" distB="0" distL="0" distR="0" wp14:anchorId="49813E60" wp14:editId="7E42B6A6">
            <wp:extent cx="165100" cy="254000"/>
            <wp:effectExtent l="0" t="0" r="6350" b="0"/>
            <wp:docPr id="10" name="Рисунок 10" descr="base_19_18981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9_189817_32774"/>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 cy="254000"/>
                    </a:xfrm>
                    <a:prstGeom prst="rect">
                      <a:avLst/>
                    </a:prstGeom>
                    <a:noFill/>
                    <a:ln>
                      <a:noFill/>
                    </a:ln>
                  </pic:spPr>
                </pic:pic>
              </a:graphicData>
            </a:graphic>
          </wp:inline>
        </w:drawing>
      </w:r>
      <w:r w:rsidRPr="00123F3D">
        <w:rPr>
          <w:rFonts w:ascii="Times New Roman" w:eastAsia="Times New Roman" w:hAnsi="Times New Roman"/>
          <w:sz w:val="28"/>
          <w:szCs w:val="28"/>
          <w:lang w:eastAsia="ru-RU"/>
        </w:rPr>
        <w:t xml:space="preserve">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коэффициент значимости i-го параметра товара (степень количественного изменения (снижения или повышения) данного параметра), устанавливающийся на основе экспертных оценок в процентном отношении либо в долях единицы;</w:t>
      </w:r>
    </w:p>
    <w:p w:rsidR="00123F3D" w:rsidRPr="00123F3D" w:rsidRDefault="00123F3D" w:rsidP="00123F3D">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sz w:val="28"/>
          <w:szCs w:val="28"/>
          <w:lang w:eastAsia="ru-RU"/>
        </w:rPr>
        <w:t xml:space="preserve">n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количество выбранных параметров;</w:t>
      </w:r>
    </w:p>
    <w:p w:rsidR="00123F3D" w:rsidRPr="00123F3D" w:rsidRDefault="00123F3D" w:rsidP="00123F3D">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sz w:val="28"/>
          <w:szCs w:val="28"/>
          <w:lang w:eastAsia="ru-RU"/>
        </w:rPr>
        <w:t xml:space="preserve">i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параметры товара, отвечающего тре</w:t>
      </w:r>
      <w:r w:rsidR="00CD11DF">
        <w:rPr>
          <w:rFonts w:ascii="Times New Roman" w:eastAsia="Times New Roman" w:hAnsi="Times New Roman"/>
          <w:sz w:val="28"/>
          <w:szCs w:val="28"/>
          <w:lang w:eastAsia="ru-RU"/>
        </w:rPr>
        <w:t xml:space="preserve">бованиям </w:t>
      </w:r>
      <w:r w:rsidR="00BB2960">
        <w:rPr>
          <w:rFonts w:ascii="Times New Roman" w:eastAsia="Times New Roman" w:hAnsi="Times New Roman"/>
          <w:sz w:val="28"/>
          <w:szCs w:val="28"/>
          <w:lang w:eastAsia="ru-RU"/>
        </w:rPr>
        <w:t>заказчика</w:t>
      </w:r>
      <w:r w:rsidRPr="00123F3D">
        <w:rPr>
          <w:rFonts w:ascii="Times New Roman" w:eastAsia="Times New Roman" w:hAnsi="Times New Roman"/>
          <w:sz w:val="28"/>
          <w:szCs w:val="28"/>
          <w:lang w:eastAsia="ru-RU"/>
        </w:rPr>
        <w:t>;</w:t>
      </w:r>
    </w:p>
    <w:p w:rsidR="00123F3D" w:rsidRPr="00123F3D" w:rsidRDefault="00123F3D" w:rsidP="00123F3D">
      <w:pPr>
        <w:widowControl w:val="0"/>
        <w:autoSpaceDE w:val="0"/>
        <w:autoSpaceDN w:val="0"/>
        <w:spacing w:after="0" w:line="240" w:lineRule="auto"/>
        <w:jc w:val="both"/>
        <w:rPr>
          <w:rFonts w:ascii="Times New Roman" w:eastAsia="Times New Roman" w:hAnsi="Times New Roman"/>
          <w:sz w:val="28"/>
          <w:szCs w:val="28"/>
          <w:lang w:eastAsia="ru-RU"/>
        </w:rPr>
      </w:pPr>
    </w:p>
    <w:p w:rsidR="00123F3D" w:rsidRPr="00123F3D" w:rsidRDefault="00123F3D" w:rsidP="00123F3D">
      <w:pPr>
        <w:widowControl w:val="0"/>
        <w:autoSpaceDE w:val="0"/>
        <w:autoSpaceDN w:val="0"/>
        <w:spacing w:after="0" w:line="240" w:lineRule="auto"/>
        <w:jc w:val="center"/>
        <w:rPr>
          <w:rFonts w:ascii="Times New Roman" w:eastAsia="Times New Roman" w:hAnsi="Times New Roman"/>
          <w:sz w:val="28"/>
          <w:szCs w:val="28"/>
          <w:lang w:eastAsia="ru-RU"/>
        </w:rPr>
      </w:pPr>
      <w:r w:rsidRPr="00123F3D">
        <w:rPr>
          <w:rFonts w:ascii="Times New Roman" w:eastAsia="Times New Roman" w:hAnsi="Times New Roman"/>
          <w:noProof/>
          <w:position w:val="-28"/>
          <w:sz w:val="28"/>
          <w:szCs w:val="28"/>
          <w:lang w:eastAsia="ru-RU"/>
        </w:rPr>
        <w:drawing>
          <wp:inline distT="0" distB="0" distL="0" distR="0" wp14:anchorId="6065ECF9" wp14:editId="4140F13C">
            <wp:extent cx="1257300" cy="501650"/>
            <wp:effectExtent l="0" t="0" r="0" b="0"/>
            <wp:docPr id="9" name="Рисунок 9" descr="base_19_18981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9_189817_3277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501650"/>
                    </a:xfrm>
                    <a:prstGeom prst="rect">
                      <a:avLst/>
                    </a:prstGeom>
                    <a:noFill/>
                    <a:ln>
                      <a:noFill/>
                    </a:ln>
                  </pic:spPr>
                </pic:pic>
              </a:graphicData>
            </a:graphic>
          </wp:inline>
        </w:drawing>
      </w:r>
    </w:p>
    <w:p w:rsidR="00123F3D" w:rsidRPr="00123F3D" w:rsidRDefault="00123F3D" w:rsidP="00123F3D">
      <w:pPr>
        <w:widowControl w:val="0"/>
        <w:autoSpaceDE w:val="0"/>
        <w:autoSpaceDN w:val="0"/>
        <w:spacing w:after="0" w:line="240" w:lineRule="auto"/>
        <w:jc w:val="both"/>
        <w:rPr>
          <w:rFonts w:ascii="Times New Roman" w:eastAsia="Times New Roman" w:hAnsi="Times New Roman"/>
          <w:sz w:val="28"/>
          <w:szCs w:val="28"/>
          <w:lang w:eastAsia="ru-RU"/>
        </w:rPr>
      </w:pPr>
    </w:p>
    <w:p w:rsidR="00123F3D" w:rsidRPr="00123F3D" w:rsidRDefault="00123F3D" w:rsidP="00123F3D">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noProof/>
          <w:position w:val="-8"/>
          <w:sz w:val="28"/>
          <w:szCs w:val="28"/>
          <w:lang w:eastAsia="ru-RU"/>
        </w:rPr>
        <w:drawing>
          <wp:inline distT="0" distB="0" distL="0" distR="0" wp14:anchorId="73737066" wp14:editId="2EABDE95">
            <wp:extent cx="241300" cy="254000"/>
            <wp:effectExtent l="0" t="0" r="6350" b="0"/>
            <wp:docPr id="8" name="Рисунок 8" descr="base_19_18981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9_189817_32776"/>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sidRPr="00123F3D">
        <w:rPr>
          <w:rFonts w:ascii="Times New Roman" w:eastAsia="Times New Roman" w:hAnsi="Times New Roman"/>
          <w:sz w:val="28"/>
          <w:szCs w:val="28"/>
          <w:lang w:eastAsia="ru-RU"/>
        </w:rPr>
        <w:t xml:space="preserve">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цена товара, отвечающего тре</w:t>
      </w:r>
      <w:r w:rsidR="00CD11DF">
        <w:rPr>
          <w:rFonts w:ascii="Times New Roman" w:eastAsia="Times New Roman" w:hAnsi="Times New Roman"/>
          <w:sz w:val="28"/>
          <w:szCs w:val="28"/>
          <w:lang w:eastAsia="ru-RU"/>
        </w:rPr>
        <w:t xml:space="preserve">бованиям </w:t>
      </w:r>
      <w:r w:rsidR="00BB2960">
        <w:rPr>
          <w:rFonts w:ascii="Times New Roman" w:eastAsia="Times New Roman" w:hAnsi="Times New Roman"/>
          <w:sz w:val="28"/>
          <w:szCs w:val="28"/>
          <w:lang w:eastAsia="ru-RU"/>
        </w:rPr>
        <w:t>заказчика</w:t>
      </w:r>
      <w:r w:rsidRPr="00123F3D">
        <w:rPr>
          <w:rFonts w:ascii="Times New Roman" w:eastAsia="Times New Roman" w:hAnsi="Times New Roman"/>
          <w:sz w:val="28"/>
          <w:szCs w:val="28"/>
          <w:lang w:eastAsia="ru-RU"/>
        </w:rPr>
        <w:t>;</w:t>
      </w:r>
    </w:p>
    <w:p w:rsidR="00123F3D" w:rsidRPr="00123F3D" w:rsidRDefault="00123F3D" w:rsidP="00123F3D">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noProof/>
          <w:position w:val="-8"/>
          <w:sz w:val="28"/>
          <w:szCs w:val="28"/>
          <w:lang w:eastAsia="ru-RU"/>
        </w:rPr>
        <w:drawing>
          <wp:inline distT="0" distB="0" distL="0" distR="0" wp14:anchorId="1286D8C4" wp14:editId="5A369A7D">
            <wp:extent cx="241300" cy="254000"/>
            <wp:effectExtent l="0" t="0" r="6350" b="0"/>
            <wp:docPr id="7" name="Рисунок 7" descr="base_19_18981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9_189817_32777"/>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sidRPr="00123F3D">
        <w:rPr>
          <w:rFonts w:ascii="Times New Roman" w:eastAsia="Times New Roman" w:hAnsi="Times New Roman"/>
          <w:sz w:val="28"/>
          <w:szCs w:val="28"/>
          <w:lang w:eastAsia="ru-RU"/>
        </w:rPr>
        <w:t xml:space="preserve">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цена базовой модели товара;</w:t>
      </w:r>
    </w:p>
    <w:p w:rsidR="00123F3D" w:rsidRPr="00123F3D" w:rsidRDefault="00123F3D" w:rsidP="00123F3D">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123F3D">
        <w:rPr>
          <w:rFonts w:ascii="Times New Roman" w:eastAsia="Times New Roman" w:hAnsi="Times New Roman"/>
          <w:noProof/>
          <w:position w:val="-8"/>
          <w:sz w:val="28"/>
          <w:szCs w:val="28"/>
          <w:lang w:eastAsia="ru-RU"/>
        </w:rPr>
        <w:drawing>
          <wp:inline distT="0" distB="0" distL="0" distR="0" wp14:anchorId="7BD18B97" wp14:editId="30E52C6C">
            <wp:extent cx="241300" cy="254000"/>
            <wp:effectExtent l="0" t="0" r="6350" b="0"/>
            <wp:docPr id="6" name="Рисунок 6" descr="base_19_18981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9_189817_32778"/>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sidRPr="00123F3D">
        <w:rPr>
          <w:rFonts w:ascii="Times New Roman" w:eastAsia="Times New Roman" w:hAnsi="Times New Roman"/>
          <w:sz w:val="28"/>
          <w:szCs w:val="28"/>
          <w:lang w:eastAsia="ru-RU"/>
        </w:rPr>
        <w:t xml:space="preserve"> </w:t>
      </w:r>
      <w:r w:rsidR="004C1EDB">
        <w:rPr>
          <w:rFonts w:ascii="Times New Roman" w:eastAsia="Times New Roman" w:hAnsi="Times New Roman"/>
          <w:sz w:val="28"/>
          <w:szCs w:val="28"/>
          <w:lang w:eastAsia="ru-RU"/>
        </w:rPr>
        <w:t>–</w:t>
      </w:r>
      <w:r w:rsidRPr="00123F3D">
        <w:rPr>
          <w:rFonts w:ascii="Times New Roman" w:eastAsia="Times New Roman" w:hAnsi="Times New Roman"/>
          <w:sz w:val="28"/>
          <w:szCs w:val="28"/>
          <w:lang w:eastAsia="ru-RU"/>
        </w:rPr>
        <w:t xml:space="preserve"> значение параметра товара, отвечающего тре</w:t>
      </w:r>
      <w:r w:rsidR="00CD11DF">
        <w:rPr>
          <w:rFonts w:ascii="Times New Roman" w:eastAsia="Times New Roman" w:hAnsi="Times New Roman"/>
          <w:sz w:val="28"/>
          <w:szCs w:val="28"/>
          <w:lang w:eastAsia="ru-RU"/>
        </w:rPr>
        <w:t xml:space="preserve">бованиям </w:t>
      </w:r>
      <w:r w:rsidR="00BB2960">
        <w:rPr>
          <w:rFonts w:ascii="Times New Roman" w:eastAsia="Times New Roman" w:hAnsi="Times New Roman"/>
          <w:sz w:val="28"/>
          <w:szCs w:val="28"/>
          <w:lang w:eastAsia="ru-RU"/>
        </w:rPr>
        <w:t>заказчика</w:t>
      </w:r>
      <w:r w:rsidRPr="00123F3D">
        <w:rPr>
          <w:rFonts w:ascii="Times New Roman" w:eastAsia="Times New Roman" w:hAnsi="Times New Roman"/>
          <w:sz w:val="28"/>
          <w:szCs w:val="28"/>
          <w:lang w:eastAsia="ru-RU"/>
        </w:rPr>
        <w:t>;</w:t>
      </w:r>
    </w:p>
    <w:p w:rsidR="00123F3D" w:rsidRPr="00123F3D" w:rsidRDefault="00BE1060" w:rsidP="00123F3D">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Pr>
          <w:noProof/>
          <w:lang w:eastAsia="ru-RU"/>
        </w:rPr>
        <w:drawing>
          <wp:inline distT="0" distB="0" distL="0" distR="0">
            <wp:extent cx="247650" cy="254000"/>
            <wp:effectExtent l="0" t="0" r="0" b="0"/>
            <wp:docPr id="1" name="Рисунок 5" descr="base_19_18981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9_189817_32779"/>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650" cy="254000"/>
                    </a:xfrm>
                    <a:prstGeom prst="rect">
                      <a:avLst/>
                    </a:prstGeom>
                    <a:noFill/>
                    <a:ln>
                      <a:noFill/>
                    </a:ln>
                  </pic:spPr>
                </pic:pic>
              </a:graphicData>
            </a:graphic>
          </wp:inline>
        </w:drawing>
      </w:r>
      <w:r w:rsidR="00123F3D" w:rsidRPr="00123F3D">
        <w:rPr>
          <w:rFonts w:ascii="Times New Roman" w:eastAsia="Times New Roman" w:hAnsi="Times New Roman"/>
          <w:sz w:val="28"/>
          <w:szCs w:val="28"/>
          <w:lang w:eastAsia="ru-RU"/>
        </w:rPr>
        <w:t xml:space="preserve"> </w:t>
      </w:r>
      <w:r w:rsidR="004C1EDB">
        <w:rPr>
          <w:rFonts w:ascii="Times New Roman" w:eastAsia="Times New Roman" w:hAnsi="Times New Roman"/>
          <w:sz w:val="28"/>
          <w:szCs w:val="28"/>
          <w:lang w:eastAsia="ru-RU"/>
        </w:rPr>
        <w:t>–</w:t>
      </w:r>
      <w:r w:rsidR="00123F3D" w:rsidRPr="00123F3D">
        <w:rPr>
          <w:rFonts w:ascii="Times New Roman" w:eastAsia="Times New Roman" w:hAnsi="Times New Roman"/>
          <w:sz w:val="28"/>
          <w:szCs w:val="28"/>
          <w:lang w:eastAsia="ru-RU"/>
        </w:rPr>
        <w:t xml:space="preserve"> значение параметра базовой модели товара;</w:t>
      </w:r>
    </w:p>
    <w:p w:rsidR="00183D15" w:rsidRDefault="00183D15" w:rsidP="00123F3D">
      <w:pPr>
        <w:tabs>
          <w:tab w:val="left" w:pos="0"/>
        </w:tabs>
        <w:spacing w:after="0" w:line="240" w:lineRule="auto"/>
        <w:ind w:firstLine="567"/>
        <w:jc w:val="both"/>
        <w:rPr>
          <w:rFonts w:ascii="Times New Roman" w:eastAsiaTheme="minorHAnsi" w:hAnsi="Times New Roman"/>
          <w:sz w:val="28"/>
          <w:szCs w:val="28"/>
        </w:rPr>
      </w:pPr>
    </w:p>
    <w:p w:rsidR="00EB28B9" w:rsidRDefault="00123F3D" w:rsidP="00123F3D">
      <w:pPr>
        <w:tabs>
          <w:tab w:val="left" w:pos="0"/>
        </w:tabs>
        <w:spacing w:after="0" w:line="240" w:lineRule="auto"/>
        <w:ind w:firstLine="567"/>
        <w:jc w:val="both"/>
        <w:rPr>
          <w:rFonts w:ascii="Times New Roman" w:eastAsiaTheme="minorHAnsi" w:hAnsi="Times New Roman"/>
          <w:sz w:val="28"/>
          <w:szCs w:val="28"/>
        </w:rPr>
      </w:pPr>
      <w:r w:rsidRPr="00123F3D">
        <w:rPr>
          <w:rFonts w:ascii="Times New Roman" w:eastAsiaTheme="minorHAnsi" w:hAnsi="Times New Roman"/>
          <w:sz w:val="28"/>
          <w:szCs w:val="28"/>
        </w:rPr>
        <w:t xml:space="preserve">d </w:t>
      </w:r>
      <w:r w:rsidR="004C1EDB">
        <w:rPr>
          <w:rFonts w:ascii="Times New Roman" w:eastAsiaTheme="minorHAnsi" w:hAnsi="Times New Roman"/>
          <w:sz w:val="28"/>
          <w:szCs w:val="28"/>
        </w:rPr>
        <w:t>–</w:t>
      </w:r>
      <w:r w:rsidRPr="00123F3D">
        <w:rPr>
          <w:rFonts w:ascii="Times New Roman" w:eastAsiaTheme="minorHAnsi" w:hAnsi="Times New Roman"/>
          <w:sz w:val="28"/>
          <w:szCs w:val="28"/>
        </w:rPr>
        <w:t xml:space="preserve"> корректирующий коэффициент, величина которого определяется экспертным путем в интервале 0,6</w:t>
      </w:r>
      <w:r w:rsidR="00183D15">
        <w:rPr>
          <w:rFonts w:ascii="Times New Roman" w:eastAsiaTheme="minorHAnsi" w:hAnsi="Times New Roman"/>
          <w:sz w:val="28"/>
          <w:szCs w:val="28"/>
        </w:rPr>
        <w:t xml:space="preserve"> – </w:t>
      </w:r>
      <w:r w:rsidRPr="00123F3D">
        <w:rPr>
          <w:rFonts w:ascii="Times New Roman" w:eastAsiaTheme="minorHAnsi" w:hAnsi="Times New Roman"/>
          <w:sz w:val="28"/>
          <w:szCs w:val="28"/>
        </w:rPr>
        <w:t>0,8.</w:t>
      </w:r>
    </w:p>
    <w:p w:rsidR="001D630E" w:rsidRPr="004C1EDB" w:rsidRDefault="00872A0A" w:rsidP="00AC12D1">
      <w:pPr>
        <w:tabs>
          <w:tab w:val="left" w:pos="0"/>
        </w:tabs>
        <w:spacing w:before="240" w:after="0" w:line="240" w:lineRule="auto"/>
        <w:ind w:firstLine="567"/>
        <w:jc w:val="center"/>
        <w:rPr>
          <w:rFonts w:ascii="Times New Roman" w:hAnsi="Times New Roman"/>
          <w:bCs/>
          <w:sz w:val="28"/>
          <w:szCs w:val="28"/>
        </w:rPr>
      </w:pPr>
      <w:r w:rsidRPr="004C1EDB">
        <w:rPr>
          <w:rFonts w:ascii="Times New Roman" w:hAnsi="Times New Roman"/>
          <w:bCs/>
          <w:sz w:val="28"/>
          <w:szCs w:val="28"/>
          <w:lang w:val="en-US"/>
        </w:rPr>
        <w:t>I</w:t>
      </w:r>
      <w:r w:rsidR="00AC41ED" w:rsidRPr="004C1EDB">
        <w:rPr>
          <w:rFonts w:ascii="Times New Roman" w:hAnsi="Times New Roman"/>
          <w:bCs/>
          <w:sz w:val="28"/>
          <w:szCs w:val="28"/>
          <w:lang w:val="en-US"/>
        </w:rPr>
        <w:t>II</w:t>
      </w:r>
      <w:r w:rsidR="00C32D4E" w:rsidRPr="004C1EDB">
        <w:rPr>
          <w:rFonts w:ascii="Times New Roman" w:hAnsi="Times New Roman"/>
          <w:bCs/>
          <w:sz w:val="28"/>
          <w:szCs w:val="28"/>
        </w:rPr>
        <w:t>.</w:t>
      </w:r>
      <w:r w:rsidR="00AC41ED" w:rsidRPr="004C1EDB" w:rsidDel="006321B3">
        <w:rPr>
          <w:rFonts w:ascii="Times New Roman" w:hAnsi="Times New Roman"/>
          <w:bCs/>
          <w:sz w:val="28"/>
          <w:szCs w:val="28"/>
        </w:rPr>
        <w:t xml:space="preserve"> </w:t>
      </w:r>
      <w:r w:rsidR="00AC12D1" w:rsidRPr="004C1EDB">
        <w:rPr>
          <w:rFonts w:ascii="Times New Roman" w:hAnsi="Times New Roman"/>
          <w:bCs/>
          <w:sz w:val="28"/>
          <w:szCs w:val="28"/>
        </w:rPr>
        <w:t>Определение НМЦК при закупке услуг по предоставлению кредита Липецкой области на покрытие дефицита областного бюджета и погашение долговых обязательств Липецкой области</w:t>
      </w:r>
    </w:p>
    <w:p w:rsidR="00AC12D1" w:rsidRDefault="00872A0A" w:rsidP="00AC12D1">
      <w:pPr>
        <w:tabs>
          <w:tab w:val="left" w:pos="0"/>
        </w:tabs>
        <w:spacing w:after="0" w:line="240" w:lineRule="auto"/>
        <w:ind w:firstLine="567"/>
        <w:jc w:val="both"/>
        <w:rPr>
          <w:rFonts w:ascii="Times New Roman" w:hAnsi="Times New Roman"/>
          <w:bCs/>
          <w:sz w:val="28"/>
          <w:szCs w:val="28"/>
        </w:rPr>
      </w:pPr>
      <w:r>
        <w:rPr>
          <w:rFonts w:ascii="Times New Roman" w:hAnsi="Times New Roman"/>
          <w:bCs/>
          <w:sz w:val="28"/>
          <w:szCs w:val="28"/>
        </w:rPr>
        <w:t>21</w:t>
      </w:r>
      <w:r w:rsidR="00AC41ED" w:rsidRPr="00D21436">
        <w:rPr>
          <w:rFonts w:ascii="Times New Roman" w:hAnsi="Times New Roman"/>
          <w:bCs/>
          <w:sz w:val="28"/>
          <w:szCs w:val="28"/>
        </w:rPr>
        <w:t>.</w:t>
      </w:r>
      <w:r w:rsidR="00AC41ED">
        <w:rPr>
          <w:rFonts w:ascii="Times New Roman" w:hAnsi="Times New Roman"/>
          <w:b/>
          <w:bCs/>
          <w:sz w:val="28"/>
          <w:szCs w:val="28"/>
        </w:rPr>
        <w:t xml:space="preserve"> </w:t>
      </w:r>
      <w:r w:rsidR="00AC12D1" w:rsidRPr="00AC12D1">
        <w:rPr>
          <w:rFonts w:ascii="Times New Roman" w:hAnsi="Times New Roman"/>
          <w:bCs/>
          <w:sz w:val="28"/>
          <w:szCs w:val="28"/>
        </w:rPr>
        <w:t xml:space="preserve">В случае невозможности определения и обоснования НМЦК при осуществлении закупки  по оказанию услуг по предоставлению кредита Липецкой области на покрытие дефицита областного бюджета и погашение долговых обязательств Липецкой области с учетом  требований, установленных </w:t>
      </w:r>
      <w:r w:rsidR="000A1B23" w:rsidRPr="000A1B23">
        <w:rPr>
          <w:rFonts w:ascii="Times New Roman" w:hAnsi="Times New Roman"/>
          <w:bCs/>
          <w:sz w:val="28"/>
          <w:szCs w:val="28"/>
        </w:rPr>
        <w:t>Постановление</w:t>
      </w:r>
      <w:r w:rsidR="000A1B23">
        <w:rPr>
          <w:rFonts w:ascii="Times New Roman" w:hAnsi="Times New Roman"/>
          <w:bCs/>
          <w:sz w:val="28"/>
          <w:szCs w:val="28"/>
        </w:rPr>
        <w:t>м</w:t>
      </w:r>
      <w:r w:rsidR="000A1B23" w:rsidRPr="000A1B23">
        <w:rPr>
          <w:rFonts w:ascii="Times New Roman" w:hAnsi="Times New Roman"/>
          <w:bCs/>
          <w:sz w:val="28"/>
          <w:szCs w:val="28"/>
        </w:rPr>
        <w:t xml:space="preserve"> Правительства Р</w:t>
      </w:r>
      <w:r w:rsidR="000A1B23">
        <w:rPr>
          <w:rFonts w:ascii="Times New Roman" w:hAnsi="Times New Roman"/>
          <w:bCs/>
          <w:sz w:val="28"/>
          <w:szCs w:val="28"/>
        </w:rPr>
        <w:t xml:space="preserve">оссийской </w:t>
      </w:r>
      <w:r w:rsidR="000A1B23" w:rsidRPr="000A1B23">
        <w:rPr>
          <w:rFonts w:ascii="Times New Roman" w:hAnsi="Times New Roman"/>
          <w:bCs/>
          <w:sz w:val="28"/>
          <w:szCs w:val="28"/>
        </w:rPr>
        <w:t>Ф</w:t>
      </w:r>
      <w:r w:rsidR="000A1B23">
        <w:rPr>
          <w:rFonts w:ascii="Times New Roman" w:hAnsi="Times New Roman"/>
          <w:bCs/>
          <w:sz w:val="28"/>
          <w:szCs w:val="28"/>
        </w:rPr>
        <w:t>едерации</w:t>
      </w:r>
      <w:r w:rsidR="000A1B23" w:rsidRPr="000A1B23">
        <w:rPr>
          <w:rFonts w:ascii="Times New Roman" w:hAnsi="Times New Roman"/>
          <w:bCs/>
          <w:sz w:val="28"/>
          <w:szCs w:val="28"/>
        </w:rPr>
        <w:t xml:space="preserve"> от 13</w:t>
      </w:r>
      <w:r w:rsidR="000A1B23">
        <w:rPr>
          <w:rFonts w:ascii="Times New Roman" w:hAnsi="Times New Roman"/>
          <w:bCs/>
          <w:sz w:val="28"/>
          <w:szCs w:val="28"/>
        </w:rPr>
        <w:t xml:space="preserve"> декабря </w:t>
      </w:r>
      <w:r w:rsidR="000A1B23" w:rsidRPr="000A1B23">
        <w:rPr>
          <w:rFonts w:ascii="Times New Roman" w:hAnsi="Times New Roman"/>
          <w:bCs/>
          <w:sz w:val="28"/>
          <w:szCs w:val="28"/>
        </w:rPr>
        <w:t>2017</w:t>
      </w:r>
      <w:r w:rsidR="0096106A">
        <w:rPr>
          <w:rFonts w:ascii="Times New Roman" w:hAnsi="Times New Roman"/>
          <w:bCs/>
          <w:sz w:val="28"/>
          <w:szCs w:val="28"/>
        </w:rPr>
        <w:t xml:space="preserve"> года № 1531 </w:t>
      </w:r>
      <w:r w:rsidR="000A1B23">
        <w:rPr>
          <w:rFonts w:ascii="Times New Roman" w:hAnsi="Times New Roman"/>
          <w:bCs/>
          <w:sz w:val="28"/>
          <w:szCs w:val="28"/>
        </w:rPr>
        <w:t>«</w:t>
      </w:r>
      <w:r w:rsidR="000A1B23" w:rsidRPr="000A1B23">
        <w:rPr>
          <w:rFonts w:ascii="Times New Roman" w:hAnsi="Times New Roman"/>
          <w:bCs/>
          <w:sz w:val="28"/>
          <w:szCs w:val="28"/>
        </w:rPr>
        <w:t>О проведении в 2017 году реструктуризации обязательств (задолженности) субъектов Российской Федерации перед Российской Ф</w:t>
      </w:r>
      <w:r w:rsidR="000A1B23">
        <w:rPr>
          <w:rFonts w:ascii="Times New Roman" w:hAnsi="Times New Roman"/>
          <w:bCs/>
          <w:sz w:val="28"/>
          <w:szCs w:val="28"/>
        </w:rPr>
        <w:t>едерацией по бюджетным кредитам»</w:t>
      </w:r>
      <w:r w:rsidR="00AC12D1" w:rsidRPr="00AC12D1">
        <w:rPr>
          <w:rFonts w:ascii="Times New Roman" w:hAnsi="Times New Roman"/>
          <w:bCs/>
          <w:sz w:val="28"/>
          <w:szCs w:val="28"/>
        </w:rPr>
        <w:t xml:space="preserve">, методами, указанными в части 1 статьи 22 </w:t>
      </w:r>
      <w:r w:rsidR="000A1B23">
        <w:rPr>
          <w:rFonts w:ascii="Times New Roman" w:hAnsi="Times New Roman"/>
          <w:bCs/>
          <w:sz w:val="28"/>
          <w:szCs w:val="28"/>
        </w:rPr>
        <w:t>Закона о контрактной системе</w:t>
      </w:r>
      <w:r w:rsidR="00AC12D1" w:rsidRPr="00AC12D1">
        <w:rPr>
          <w:rFonts w:ascii="Times New Roman" w:hAnsi="Times New Roman"/>
          <w:bCs/>
          <w:sz w:val="28"/>
          <w:szCs w:val="28"/>
        </w:rPr>
        <w:t>, НМЦК определяется исходя из действующей ключевой ставки, установленной Центральным банком Российской Федерации, увеличенной</w:t>
      </w:r>
      <w:r w:rsidR="00EB2727">
        <w:rPr>
          <w:rFonts w:ascii="Times New Roman" w:hAnsi="Times New Roman"/>
          <w:bCs/>
          <w:sz w:val="28"/>
          <w:szCs w:val="28"/>
        </w:rPr>
        <w:t xml:space="preserve"> </w:t>
      </w:r>
      <w:r w:rsidR="00AC12D1" w:rsidRPr="00AC12D1">
        <w:rPr>
          <w:rFonts w:ascii="Times New Roman" w:hAnsi="Times New Roman"/>
          <w:bCs/>
          <w:sz w:val="28"/>
          <w:szCs w:val="28"/>
        </w:rPr>
        <w:t>на</w:t>
      </w:r>
      <w:r w:rsidR="00EB2727">
        <w:rPr>
          <w:rFonts w:ascii="Times New Roman" w:hAnsi="Times New Roman"/>
          <w:bCs/>
          <w:sz w:val="28"/>
          <w:szCs w:val="28"/>
        </w:rPr>
        <w:t xml:space="preserve"> </w:t>
      </w:r>
      <w:r w:rsidR="00AC12D1" w:rsidRPr="00AC12D1">
        <w:rPr>
          <w:rFonts w:ascii="Times New Roman" w:hAnsi="Times New Roman"/>
          <w:bCs/>
          <w:sz w:val="28"/>
          <w:szCs w:val="28"/>
        </w:rPr>
        <w:t>1</w:t>
      </w:r>
      <w:r w:rsidR="00EB2727">
        <w:rPr>
          <w:rFonts w:ascii="Times New Roman" w:hAnsi="Times New Roman"/>
          <w:bCs/>
          <w:sz w:val="28"/>
          <w:szCs w:val="28"/>
        </w:rPr>
        <w:t xml:space="preserve"> </w:t>
      </w:r>
      <w:r w:rsidR="00AC12D1" w:rsidRPr="00AC12D1">
        <w:rPr>
          <w:rFonts w:ascii="Times New Roman" w:hAnsi="Times New Roman"/>
          <w:bCs/>
          <w:sz w:val="28"/>
          <w:szCs w:val="28"/>
        </w:rPr>
        <w:t>процент</w:t>
      </w:r>
      <w:r w:rsidR="00EB2727">
        <w:rPr>
          <w:rFonts w:ascii="Times New Roman" w:hAnsi="Times New Roman"/>
          <w:bCs/>
          <w:sz w:val="28"/>
          <w:szCs w:val="28"/>
        </w:rPr>
        <w:t xml:space="preserve"> </w:t>
      </w:r>
      <w:r w:rsidR="00AC12D1" w:rsidRPr="00AC12D1">
        <w:rPr>
          <w:rFonts w:ascii="Times New Roman" w:hAnsi="Times New Roman"/>
          <w:bCs/>
          <w:sz w:val="28"/>
          <w:szCs w:val="28"/>
        </w:rPr>
        <w:t>годовых.</w:t>
      </w:r>
    </w:p>
    <w:p w:rsidR="00EB2727" w:rsidRPr="00AC12D1" w:rsidRDefault="00EB2727" w:rsidP="00AC12D1">
      <w:pPr>
        <w:tabs>
          <w:tab w:val="left" w:pos="0"/>
        </w:tabs>
        <w:spacing w:after="0" w:line="240" w:lineRule="auto"/>
        <w:ind w:firstLine="567"/>
        <w:jc w:val="both"/>
        <w:rPr>
          <w:rFonts w:ascii="Times New Roman" w:hAnsi="Times New Roman"/>
          <w:bCs/>
          <w:sz w:val="28"/>
          <w:szCs w:val="28"/>
        </w:rPr>
        <w:sectPr w:rsidR="00EB2727" w:rsidRPr="00AC12D1" w:rsidSect="00593A14">
          <w:pgSz w:w="11906" w:h="16838"/>
          <w:pgMar w:top="1077" w:right="1134" w:bottom="1134" w:left="1134" w:header="709" w:footer="709" w:gutter="0"/>
          <w:cols w:space="708"/>
          <w:docGrid w:linePitch="360"/>
        </w:sectPr>
      </w:pPr>
    </w:p>
    <w:p w:rsidR="003852BE" w:rsidRDefault="003852BE" w:rsidP="003852BE">
      <w:pPr>
        <w:tabs>
          <w:tab w:val="left" w:pos="0"/>
        </w:tabs>
        <w:spacing w:after="0" w:line="240" w:lineRule="auto"/>
        <w:rPr>
          <w:rFonts w:ascii="Times New Roman" w:hAnsi="Times New Roman"/>
          <w:bCs/>
          <w:sz w:val="28"/>
          <w:szCs w:val="28"/>
        </w:rPr>
      </w:pPr>
    </w:p>
    <w:p w:rsidR="00E07745" w:rsidRDefault="00F64AE3" w:rsidP="00E07745">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t>Приложение</w:t>
      </w:r>
    </w:p>
    <w:p w:rsidR="00C245CC" w:rsidRPr="00C245CC" w:rsidRDefault="00C245CC" w:rsidP="00C245CC">
      <w:pPr>
        <w:tabs>
          <w:tab w:val="left" w:pos="0"/>
        </w:tabs>
        <w:spacing w:after="0" w:line="240" w:lineRule="auto"/>
        <w:ind w:firstLine="567"/>
        <w:jc w:val="right"/>
        <w:rPr>
          <w:rFonts w:ascii="Times New Roman" w:eastAsia="Times New Roman" w:hAnsi="Times New Roman"/>
          <w:sz w:val="28"/>
          <w:szCs w:val="28"/>
          <w:lang w:eastAsia="ru-RU"/>
        </w:rPr>
      </w:pPr>
      <w:r w:rsidRPr="00C245CC">
        <w:rPr>
          <w:rFonts w:ascii="Times New Roman" w:eastAsia="Times New Roman" w:hAnsi="Times New Roman"/>
          <w:sz w:val="28"/>
          <w:szCs w:val="28"/>
          <w:lang w:eastAsia="ru-RU"/>
        </w:rPr>
        <w:t>к Методическим рекомендациям</w:t>
      </w:r>
    </w:p>
    <w:p w:rsidR="00C245CC" w:rsidRPr="00C245CC" w:rsidRDefault="00C245CC" w:rsidP="00C245CC">
      <w:pPr>
        <w:tabs>
          <w:tab w:val="left" w:pos="0"/>
        </w:tabs>
        <w:spacing w:after="0" w:line="240" w:lineRule="auto"/>
        <w:ind w:firstLine="567"/>
        <w:jc w:val="right"/>
        <w:rPr>
          <w:rFonts w:ascii="Times New Roman" w:eastAsia="Times New Roman" w:hAnsi="Times New Roman"/>
          <w:sz w:val="28"/>
          <w:szCs w:val="28"/>
          <w:lang w:eastAsia="ru-RU"/>
        </w:rPr>
      </w:pPr>
      <w:r w:rsidRPr="00C245CC">
        <w:rPr>
          <w:rFonts w:ascii="Times New Roman" w:eastAsia="Times New Roman" w:hAnsi="Times New Roman"/>
          <w:sz w:val="28"/>
          <w:szCs w:val="28"/>
          <w:lang w:eastAsia="ru-RU"/>
        </w:rPr>
        <w:t xml:space="preserve">по применению методов определения </w:t>
      </w:r>
    </w:p>
    <w:p w:rsidR="00C245CC" w:rsidRPr="00C245CC" w:rsidRDefault="00C245CC" w:rsidP="00C245CC">
      <w:pPr>
        <w:tabs>
          <w:tab w:val="left" w:pos="0"/>
        </w:tabs>
        <w:spacing w:after="0" w:line="240" w:lineRule="auto"/>
        <w:ind w:firstLine="567"/>
        <w:jc w:val="right"/>
        <w:rPr>
          <w:rFonts w:ascii="Times New Roman" w:eastAsia="Times New Roman" w:hAnsi="Times New Roman"/>
          <w:sz w:val="28"/>
          <w:szCs w:val="28"/>
          <w:lang w:eastAsia="ru-RU"/>
        </w:rPr>
      </w:pPr>
      <w:r w:rsidRPr="00C245CC">
        <w:rPr>
          <w:rFonts w:ascii="Times New Roman" w:eastAsia="Times New Roman" w:hAnsi="Times New Roman"/>
          <w:sz w:val="28"/>
          <w:szCs w:val="28"/>
          <w:lang w:eastAsia="ru-RU"/>
        </w:rPr>
        <w:t xml:space="preserve">начальной (максимальной) цены контракта, </w:t>
      </w:r>
    </w:p>
    <w:p w:rsidR="00C245CC" w:rsidRPr="00C245CC" w:rsidRDefault="00C245CC" w:rsidP="00C245CC">
      <w:pPr>
        <w:tabs>
          <w:tab w:val="left" w:pos="0"/>
        </w:tabs>
        <w:spacing w:after="0" w:line="240" w:lineRule="auto"/>
        <w:ind w:firstLine="567"/>
        <w:jc w:val="right"/>
        <w:rPr>
          <w:rFonts w:ascii="Times New Roman" w:eastAsia="Times New Roman" w:hAnsi="Times New Roman"/>
          <w:sz w:val="28"/>
          <w:szCs w:val="28"/>
          <w:lang w:eastAsia="ru-RU"/>
        </w:rPr>
      </w:pPr>
      <w:r w:rsidRPr="00C245CC">
        <w:rPr>
          <w:rFonts w:ascii="Times New Roman" w:eastAsia="Times New Roman" w:hAnsi="Times New Roman"/>
          <w:sz w:val="28"/>
          <w:szCs w:val="28"/>
          <w:lang w:eastAsia="ru-RU"/>
        </w:rPr>
        <w:t>цены контракта, заключаемого с единственным</w:t>
      </w:r>
    </w:p>
    <w:p w:rsidR="00C245CC" w:rsidRPr="00C245CC" w:rsidRDefault="00C245CC" w:rsidP="00C245CC">
      <w:pPr>
        <w:tabs>
          <w:tab w:val="left" w:pos="0"/>
        </w:tabs>
        <w:spacing w:after="0" w:line="240" w:lineRule="auto"/>
        <w:ind w:firstLine="567"/>
        <w:jc w:val="right"/>
        <w:rPr>
          <w:rFonts w:ascii="Times New Roman" w:eastAsia="Times New Roman" w:hAnsi="Times New Roman"/>
          <w:sz w:val="28"/>
          <w:szCs w:val="28"/>
          <w:lang w:eastAsia="ru-RU"/>
        </w:rPr>
      </w:pPr>
      <w:r w:rsidRPr="00C245CC">
        <w:rPr>
          <w:rFonts w:ascii="Times New Roman" w:eastAsia="Times New Roman" w:hAnsi="Times New Roman"/>
          <w:sz w:val="28"/>
          <w:szCs w:val="28"/>
          <w:lang w:eastAsia="ru-RU"/>
        </w:rPr>
        <w:t>поставщиком (подрядчиком, исполнителем)</w:t>
      </w:r>
      <w:r w:rsidR="00B914BB">
        <w:rPr>
          <w:rFonts w:ascii="Times New Roman" w:eastAsia="Times New Roman" w:hAnsi="Times New Roman"/>
          <w:sz w:val="28"/>
          <w:szCs w:val="28"/>
          <w:lang w:eastAsia="ru-RU"/>
        </w:rPr>
        <w:t>,</w:t>
      </w:r>
      <w:r w:rsidRPr="00C245CC">
        <w:rPr>
          <w:rFonts w:ascii="Times New Roman" w:eastAsia="Times New Roman" w:hAnsi="Times New Roman"/>
          <w:sz w:val="28"/>
          <w:szCs w:val="28"/>
          <w:lang w:eastAsia="ru-RU"/>
        </w:rPr>
        <w:t xml:space="preserve"> </w:t>
      </w:r>
    </w:p>
    <w:p w:rsidR="00D723A7" w:rsidRDefault="00B914BB" w:rsidP="004C1EDB">
      <w:pPr>
        <w:tabs>
          <w:tab w:val="left" w:pos="0"/>
        </w:tabs>
        <w:spacing w:after="0" w:line="240" w:lineRule="auto"/>
        <w:ind w:firstLine="567"/>
        <w:jc w:val="right"/>
        <w:rPr>
          <w:rFonts w:ascii="Times New Roman" w:eastAsia="Times New Roman" w:hAnsi="Times New Roman"/>
          <w:sz w:val="28"/>
          <w:szCs w:val="28"/>
          <w:lang w:eastAsia="ru-RU"/>
        </w:rPr>
      </w:pPr>
      <w:r w:rsidRPr="00B914BB">
        <w:rPr>
          <w:rFonts w:ascii="Times New Roman" w:eastAsia="Times New Roman" w:hAnsi="Times New Roman"/>
          <w:sz w:val="28"/>
          <w:szCs w:val="28"/>
          <w:lang w:eastAsia="ru-RU"/>
        </w:rPr>
        <w:t xml:space="preserve">при осуществлении закупок </w:t>
      </w:r>
      <w:r w:rsidR="004C1EDB">
        <w:rPr>
          <w:rFonts w:ascii="Times New Roman" w:eastAsia="Times New Roman" w:hAnsi="Times New Roman"/>
          <w:sz w:val="28"/>
          <w:szCs w:val="28"/>
          <w:lang w:eastAsia="ru-RU"/>
        </w:rPr>
        <w:t xml:space="preserve">                                                                                                                                                                  </w:t>
      </w:r>
      <w:r w:rsidRPr="00B914BB">
        <w:rPr>
          <w:rFonts w:ascii="Times New Roman" w:eastAsia="Times New Roman" w:hAnsi="Times New Roman"/>
          <w:sz w:val="28"/>
          <w:szCs w:val="28"/>
          <w:lang w:eastAsia="ru-RU"/>
        </w:rPr>
        <w:t>для</w:t>
      </w:r>
      <w:r w:rsidR="004C1EDB">
        <w:rPr>
          <w:rFonts w:ascii="Times New Roman" w:eastAsia="Times New Roman" w:hAnsi="Times New Roman"/>
          <w:sz w:val="28"/>
          <w:szCs w:val="28"/>
          <w:lang w:eastAsia="ru-RU"/>
        </w:rPr>
        <w:t xml:space="preserve"> </w:t>
      </w:r>
      <w:r w:rsidRPr="00B914BB">
        <w:rPr>
          <w:rFonts w:ascii="Times New Roman" w:eastAsia="Times New Roman" w:hAnsi="Times New Roman"/>
          <w:sz w:val="28"/>
          <w:szCs w:val="28"/>
          <w:lang w:eastAsia="ru-RU"/>
        </w:rPr>
        <w:t>обеспечения нужд Липецкой области</w:t>
      </w:r>
    </w:p>
    <w:p w:rsidR="004C1EDB" w:rsidRPr="004C1EDB" w:rsidRDefault="004C1EDB" w:rsidP="004C1EDB">
      <w:pPr>
        <w:tabs>
          <w:tab w:val="left" w:pos="0"/>
        </w:tabs>
        <w:spacing w:after="0" w:line="240" w:lineRule="auto"/>
        <w:ind w:firstLine="567"/>
        <w:jc w:val="right"/>
        <w:rPr>
          <w:rFonts w:ascii="Times New Roman" w:eastAsia="Times New Roman" w:hAnsi="Times New Roman"/>
          <w:sz w:val="28"/>
          <w:szCs w:val="28"/>
          <w:lang w:eastAsia="ru-RU"/>
        </w:rPr>
      </w:pPr>
    </w:p>
    <w:p w:rsidR="00E07745" w:rsidRDefault="00792B1A" w:rsidP="00C245CC">
      <w:pPr>
        <w:autoSpaceDE w:val="0"/>
        <w:autoSpaceDN w:val="0"/>
        <w:adjustRightInd w:val="0"/>
        <w:spacing w:before="120" w:after="0" w:line="240" w:lineRule="auto"/>
        <w:jc w:val="center"/>
        <w:rPr>
          <w:rFonts w:ascii="Times New Roman" w:hAnsi="Times New Roman"/>
          <w:sz w:val="28"/>
          <w:szCs w:val="28"/>
          <w:lang w:eastAsia="ru-RU"/>
        </w:rPr>
      </w:pPr>
      <w:r>
        <w:rPr>
          <w:rFonts w:ascii="Times New Roman" w:hAnsi="Times New Roman"/>
          <w:sz w:val="28"/>
          <w:szCs w:val="28"/>
          <w:lang w:eastAsia="ru-RU"/>
        </w:rPr>
        <w:t>Обоснование о</w:t>
      </w:r>
      <w:r w:rsidR="00E07745">
        <w:rPr>
          <w:rFonts w:ascii="Times New Roman" w:hAnsi="Times New Roman"/>
          <w:sz w:val="28"/>
          <w:szCs w:val="28"/>
          <w:lang w:eastAsia="ru-RU"/>
        </w:rPr>
        <w:t>пределени</w:t>
      </w:r>
      <w:r>
        <w:rPr>
          <w:rFonts w:ascii="Times New Roman" w:hAnsi="Times New Roman"/>
          <w:sz w:val="28"/>
          <w:szCs w:val="28"/>
          <w:lang w:eastAsia="ru-RU"/>
        </w:rPr>
        <w:t>я</w:t>
      </w:r>
      <w:r w:rsidR="00E07745">
        <w:rPr>
          <w:rFonts w:ascii="Times New Roman" w:hAnsi="Times New Roman"/>
          <w:sz w:val="28"/>
          <w:szCs w:val="28"/>
          <w:lang w:eastAsia="ru-RU"/>
        </w:rPr>
        <w:t xml:space="preserve"> начальной (максимальной) цены контракта</w:t>
      </w:r>
    </w:p>
    <w:p w:rsidR="00497C14" w:rsidRDefault="00E07745" w:rsidP="00E07745">
      <w:pPr>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lang w:eastAsia="ru-RU"/>
        </w:rPr>
        <w:t>(цены лота)</w:t>
      </w:r>
      <w:r w:rsidR="00497C14">
        <w:rPr>
          <w:rFonts w:ascii="Times New Roman" w:hAnsi="Times New Roman"/>
          <w:sz w:val="28"/>
          <w:szCs w:val="28"/>
          <w:lang w:eastAsia="ru-RU"/>
        </w:rPr>
        <w:t xml:space="preserve">, </w:t>
      </w:r>
      <w:r w:rsidR="00497C14">
        <w:rPr>
          <w:rFonts w:ascii="Times New Roman" w:hAnsi="Times New Roman"/>
          <w:bCs/>
          <w:sz w:val="28"/>
          <w:szCs w:val="28"/>
        </w:rPr>
        <w:t>цены контракта, заключаемого с единственным поставщиком (подрядчиком, исполнителем),</w:t>
      </w:r>
    </w:p>
    <w:p w:rsidR="0096106A" w:rsidRDefault="00E07745" w:rsidP="00E0774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поставку товаров с использованием</w:t>
      </w:r>
      <w:r w:rsidR="00497C14">
        <w:rPr>
          <w:rFonts w:ascii="Times New Roman" w:hAnsi="Times New Roman"/>
          <w:sz w:val="28"/>
          <w:szCs w:val="28"/>
          <w:lang w:eastAsia="ru-RU"/>
        </w:rPr>
        <w:t xml:space="preserve"> </w:t>
      </w:r>
      <w:r>
        <w:rPr>
          <w:rFonts w:ascii="Times New Roman" w:hAnsi="Times New Roman"/>
          <w:sz w:val="28"/>
          <w:szCs w:val="28"/>
          <w:lang w:eastAsia="ru-RU"/>
        </w:rPr>
        <w:t xml:space="preserve">параметрического метода с применением </w:t>
      </w:r>
    </w:p>
    <w:p w:rsidR="00E07745" w:rsidRDefault="00E07745" w:rsidP="0096106A">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показателя удельной</w:t>
      </w:r>
      <w:r w:rsidR="004C1EDB">
        <w:rPr>
          <w:rFonts w:ascii="Times New Roman" w:hAnsi="Times New Roman"/>
          <w:sz w:val="28"/>
          <w:szCs w:val="28"/>
          <w:lang w:eastAsia="ru-RU"/>
        </w:rPr>
        <w:t xml:space="preserve"> </w:t>
      </w:r>
      <w:r>
        <w:rPr>
          <w:rFonts w:ascii="Times New Roman" w:hAnsi="Times New Roman"/>
          <w:sz w:val="28"/>
          <w:szCs w:val="28"/>
          <w:lang w:eastAsia="ru-RU"/>
        </w:rPr>
        <w:t>цены основного параметра</w:t>
      </w:r>
    </w:p>
    <w:p w:rsidR="00E07745" w:rsidRDefault="00E07745" w:rsidP="00E07745">
      <w:pPr>
        <w:autoSpaceDE w:val="0"/>
        <w:autoSpaceDN w:val="0"/>
        <w:adjustRightInd w:val="0"/>
        <w:spacing w:after="0" w:line="240" w:lineRule="auto"/>
        <w:jc w:val="both"/>
        <w:rPr>
          <w:rFonts w:ascii="Times New Roman" w:hAnsi="Times New Roman"/>
          <w:sz w:val="28"/>
          <w:szCs w:val="28"/>
          <w:lang w:eastAsia="ru-RU"/>
        </w:rPr>
      </w:pPr>
    </w:p>
    <w:p w:rsidR="00C245CC" w:rsidRDefault="00E07745" w:rsidP="00E0774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Лот № __________ </w:t>
      </w:r>
      <w:r w:rsidR="0096106A">
        <w:rPr>
          <w:rFonts w:ascii="Times New Roman" w:hAnsi="Times New Roman"/>
          <w:sz w:val="28"/>
          <w:szCs w:val="28"/>
          <w:lang w:eastAsia="ru-RU"/>
        </w:rPr>
        <w:t xml:space="preserve">  </w:t>
      </w:r>
      <w:r>
        <w:rPr>
          <w:rFonts w:ascii="Times New Roman" w:hAnsi="Times New Roman"/>
          <w:sz w:val="28"/>
          <w:szCs w:val="28"/>
          <w:lang w:eastAsia="ru-RU"/>
        </w:rPr>
        <w:t>Способ определения поставщика (подрядчика, исполнителя)</w:t>
      </w:r>
      <w:r w:rsidR="00C245CC">
        <w:rPr>
          <w:rFonts w:ascii="Times New Roman" w:hAnsi="Times New Roman"/>
          <w:sz w:val="28"/>
          <w:szCs w:val="28"/>
          <w:lang w:eastAsia="ru-RU"/>
        </w:rPr>
        <w:t xml:space="preserve"> _____________________</w:t>
      </w:r>
    </w:p>
    <w:p w:rsidR="00C245CC" w:rsidRDefault="00C245CC" w:rsidP="00C245CC">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p w:rsidR="00E07745" w:rsidRDefault="00C245CC" w:rsidP="00A50EC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50ECC">
        <w:rPr>
          <w:rFonts w:ascii="Times New Roman" w:hAnsi="Times New Roman"/>
          <w:sz w:val="28"/>
          <w:szCs w:val="28"/>
          <w:lang w:eastAsia="ru-RU"/>
        </w:rPr>
        <w:t xml:space="preserve">                             </w:t>
      </w:r>
      <w:r>
        <w:rPr>
          <w:rFonts w:ascii="Times New Roman" w:hAnsi="Times New Roman"/>
          <w:sz w:val="28"/>
          <w:szCs w:val="28"/>
          <w:lang w:eastAsia="ru-RU"/>
        </w:rPr>
        <w:t xml:space="preserve">    </w:t>
      </w:r>
      <w:r w:rsidR="00A50ECC">
        <w:rPr>
          <w:rFonts w:ascii="Times New Roman" w:hAnsi="Times New Roman"/>
          <w:sz w:val="28"/>
          <w:szCs w:val="28"/>
          <w:lang w:eastAsia="ru-RU"/>
        </w:rPr>
        <w:t xml:space="preserve">                                           </w:t>
      </w:r>
      <w:r>
        <w:rPr>
          <w:rFonts w:ascii="Times New Roman" w:hAnsi="Times New Roman"/>
          <w:sz w:val="28"/>
          <w:szCs w:val="28"/>
          <w:lang w:eastAsia="ru-RU"/>
        </w:rPr>
        <w:t xml:space="preserve"> </w:t>
      </w:r>
      <w:r w:rsidR="00D723A7">
        <w:rPr>
          <w:rFonts w:ascii="Times New Roman" w:hAnsi="Times New Roman"/>
          <w:sz w:val="28"/>
          <w:szCs w:val="28"/>
          <w:lang w:eastAsia="ru-RU"/>
        </w:rPr>
        <w:t>Таблица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247"/>
        <w:gridCol w:w="1191"/>
        <w:gridCol w:w="1679"/>
        <w:gridCol w:w="3827"/>
        <w:gridCol w:w="3402"/>
      </w:tblGrid>
      <w:tr w:rsidR="00E07745" w:rsidTr="00A50ECC">
        <w:tc>
          <w:tcPr>
            <w:tcW w:w="4309" w:type="dxa"/>
            <w:vMerge w:val="restart"/>
            <w:tcBorders>
              <w:top w:val="single" w:sz="4" w:space="0" w:color="auto"/>
              <w:left w:val="single" w:sz="4" w:space="0" w:color="auto"/>
              <w:bottom w:val="single" w:sz="4" w:space="0" w:color="auto"/>
              <w:right w:val="single" w:sz="4" w:space="0" w:color="auto"/>
            </w:tcBorders>
            <w:vAlign w:val="center"/>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Категории</w:t>
            </w:r>
          </w:p>
        </w:tc>
        <w:tc>
          <w:tcPr>
            <w:tcW w:w="4117" w:type="dxa"/>
            <w:gridSpan w:val="3"/>
            <w:tcBorders>
              <w:top w:val="single" w:sz="4" w:space="0" w:color="auto"/>
              <w:left w:val="single" w:sz="4" w:space="0" w:color="auto"/>
              <w:bottom w:val="single" w:sz="4" w:space="0" w:color="auto"/>
              <w:right w:val="single" w:sz="4" w:space="0" w:color="auto"/>
            </w:tcBorders>
            <w:vAlign w:val="center"/>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Модель товара</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bookmarkStart w:id="1" w:name="Par12"/>
            <w:bookmarkEnd w:id="1"/>
            <w:r w:rsidRPr="00E07745">
              <w:rPr>
                <w:rFonts w:ascii="Times New Roman" w:hAnsi="Times New Roman"/>
                <w:sz w:val="24"/>
                <w:szCs w:val="28"/>
                <w:lang w:eastAsia="ru-RU"/>
              </w:rPr>
              <w:t>Среднее значение</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bookmarkStart w:id="2" w:name="Par13"/>
            <w:bookmarkEnd w:id="2"/>
            <w:r w:rsidRPr="00E07745">
              <w:rPr>
                <w:rFonts w:ascii="Times New Roman" w:hAnsi="Times New Roman"/>
                <w:sz w:val="24"/>
                <w:szCs w:val="28"/>
                <w:lang w:eastAsia="ru-RU"/>
              </w:rPr>
              <w:t>Новый товар</w:t>
            </w:r>
          </w:p>
        </w:tc>
      </w:tr>
      <w:tr w:rsidR="00E07745" w:rsidTr="00A50ECC">
        <w:tc>
          <w:tcPr>
            <w:tcW w:w="4309" w:type="dxa"/>
            <w:vMerge/>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jc w:val="both"/>
              <w:rPr>
                <w:rFonts w:ascii="Times New Roman" w:hAnsi="Times New Roman"/>
                <w:sz w:val="24"/>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r>
              <w:rPr>
                <w:rFonts w:ascii="Times New Roman" w:hAnsi="Times New Roman"/>
                <w:sz w:val="24"/>
                <w:szCs w:val="28"/>
                <w:lang w:eastAsia="ru-RU"/>
              </w:rPr>
              <w:t>№</w:t>
            </w:r>
            <w:r w:rsidRPr="00E07745">
              <w:rPr>
                <w:rFonts w:ascii="Times New Roman" w:hAnsi="Times New Roman"/>
                <w:sz w:val="24"/>
                <w:szCs w:val="28"/>
                <w:lang w:eastAsia="ru-RU"/>
              </w:rPr>
              <w:t xml:space="preserve"> 1</w:t>
            </w:r>
          </w:p>
        </w:tc>
        <w:tc>
          <w:tcPr>
            <w:tcW w:w="1191" w:type="dxa"/>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r>
              <w:rPr>
                <w:rFonts w:ascii="Times New Roman" w:hAnsi="Times New Roman"/>
                <w:sz w:val="24"/>
                <w:szCs w:val="28"/>
                <w:lang w:eastAsia="ru-RU"/>
              </w:rPr>
              <w:t>№</w:t>
            </w:r>
            <w:r w:rsidRPr="00E07745">
              <w:rPr>
                <w:rFonts w:ascii="Times New Roman" w:hAnsi="Times New Roman"/>
                <w:sz w:val="24"/>
                <w:szCs w:val="28"/>
                <w:lang w:eastAsia="ru-RU"/>
              </w:rPr>
              <w:t xml:space="preserve"> 2</w:t>
            </w:r>
          </w:p>
        </w:tc>
        <w:tc>
          <w:tcPr>
            <w:tcW w:w="1679" w:type="dxa"/>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r>
              <w:rPr>
                <w:rFonts w:ascii="Times New Roman" w:hAnsi="Times New Roman"/>
                <w:sz w:val="24"/>
                <w:szCs w:val="28"/>
                <w:lang w:eastAsia="ru-RU"/>
              </w:rPr>
              <w:t>№</w:t>
            </w:r>
            <w:r w:rsidRPr="00E07745">
              <w:rPr>
                <w:rFonts w:ascii="Times New Roman" w:hAnsi="Times New Roman"/>
                <w:sz w:val="24"/>
                <w:szCs w:val="28"/>
                <w:lang w:eastAsia="ru-RU"/>
              </w:rPr>
              <w:t xml:space="preserve"> 3</w:t>
            </w:r>
          </w:p>
        </w:tc>
        <w:tc>
          <w:tcPr>
            <w:tcW w:w="3827" w:type="dxa"/>
            <w:vMerge/>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jc w:val="center"/>
              <w:rPr>
                <w:rFonts w:ascii="Times New Roman" w:hAnsi="Times New Roman"/>
                <w:sz w:val="24"/>
                <w:szCs w:val="28"/>
                <w:lang w:eastAsia="ru-RU"/>
              </w:rPr>
            </w:pPr>
          </w:p>
        </w:tc>
      </w:tr>
      <w:tr w:rsidR="00E07745" w:rsidTr="00A50ECC">
        <w:tc>
          <w:tcPr>
            <w:tcW w:w="4309" w:type="dxa"/>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rPr>
                <w:rFonts w:ascii="Times New Roman" w:hAnsi="Times New Roman"/>
                <w:sz w:val="24"/>
                <w:szCs w:val="28"/>
                <w:lang w:eastAsia="ru-RU"/>
              </w:rPr>
            </w:pPr>
            <w:bookmarkStart w:id="3" w:name="Par17"/>
            <w:bookmarkEnd w:id="3"/>
            <w:r w:rsidRPr="00E07745">
              <w:rPr>
                <w:rFonts w:ascii="Times New Roman" w:hAnsi="Times New Roman"/>
                <w:sz w:val="24"/>
                <w:szCs w:val="28"/>
                <w:lang w:eastAsia="ru-RU"/>
              </w:rPr>
              <w:t>Значение основного параметра товара</w:t>
            </w:r>
          </w:p>
        </w:tc>
        <w:tc>
          <w:tcPr>
            <w:tcW w:w="124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1679"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382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3402"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r>
      <w:tr w:rsidR="00E07745" w:rsidTr="00A50ECC">
        <w:tc>
          <w:tcPr>
            <w:tcW w:w="4309" w:type="dxa"/>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rPr>
                <w:rFonts w:ascii="Times New Roman" w:hAnsi="Times New Roman"/>
                <w:sz w:val="24"/>
                <w:szCs w:val="28"/>
                <w:lang w:eastAsia="ru-RU"/>
              </w:rPr>
            </w:pPr>
            <w:bookmarkStart w:id="4" w:name="Par23"/>
            <w:bookmarkEnd w:id="4"/>
            <w:r w:rsidRPr="00E07745">
              <w:rPr>
                <w:rFonts w:ascii="Times New Roman" w:hAnsi="Times New Roman"/>
                <w:sz w:val="24"/>
                <w:szCs w:val="28"/>
                <w:lang w:eastAsia="ru-RU"/>
              </w:rPr>
              <w:t>Цена единицы товара</w:t>
            </w:r>
          </w:p>
        </w:tc>
        <w:tc>
          <w:tcPr>
            <w:tcW w:w="124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1679"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382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3402"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r>
      <w:tr w:rsidR="00E07745" w:rsidTr="00A50ECC">
        <w:tc>
          <w:tcPr>
            <w:tcW w:w="4309" w:type="dxa"/>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rPr>
                <w:rFonts w:ascii="Times New Roman" w:hAnsi="Times New Roman"/>
                <w:sz w:val="24"/>
                <w:szCs w:val="28"/>
                <w:lang w:eastAsia="ru-RU"/>
              </w:rPr>
            </w:pPr>
            <w:bookmarkStart w:id="5" w:name="Par29"/>
            <w:bookmarkEnd w:id="5"/>
            <w:r w:rsidRPr="00E07745">
              <w:rPr>
                <w:rFonts w:ascii="Times New Roman" w:hAnsi="Times New Roman"/>
                <w:sz w:val="24"/>
                <w:szCs w:val="28"/>
                <w:lang w:eastAsia="ru-RU"/>
              </w:rPr>
              <w:t>Удельная цена основного параметра товара</w:t>
            </w:r>
          </w:p>
        </w:tc>
        <w:tc>
          <w:tcPr>
            <w:tcW w:w="124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1679"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382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r>
      <w:tr w:rsidR="00E07745" w:rsidTr="00A50ECC">
        <w:tc>
          <w:tcPr>
            <w:tcW w:w="4309" w:type="dxa"/>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rPr>
                <w:rFonts w:ascii="Times New Roman" w:hAnsi="Times New Roman"/>
                <w:sz w:val="24"/>
                <w:szCs w:val="28"/>
                <w:lang w:eastAsia="ru-RU"/>
              </w:rPr>
            </w:pPr>
            <w:bookmarkStart w:id="6" w:name="Par35"/>
            <w:bookmarkEnd w:id="6"/>
            <w:r w:rsidRPr="00E07745">
              <w:rPr>
                <w:rFonts w:ascii="Times New Roman" w:hAnsi="Times New Roman"/>
                <w:sz w:val="24"/>
                <w:szCs w:val="28"/>
                <w:lang w:eastAsia="ru-RU"/>
              </w:rPr>
              <w:t>Количество</w:t>
            </w:r>
          </w:p>
        </w:tc>
        <w:tc>
          <w:tcPr>
            <w:tcW w:w="124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1191"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1679"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382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3402"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r>
      <w:tr w:rsidR="00E07745" w:rsidTr="00A50ECC">
        <w:tc>
          <w:tcPr>
            <w:tcW w:w="4309" w:type="dxa"/>
            <w:tcBorders>
              <w:top w:val="single" w:sz="4" w:space="0" w:color="auto"/>
              <w:left w:val="single" w:sz="4" w:space="0" w:color="auto"/>
              <w:bottom w:val="single" w:sz="4" w:space="0" w:color="auto"/>
              <w:right w:val="single" w:sz="4" w:space="0" w:color="auto"/>
            </w:tcBorders>
          </w:tcPr>
          <w:p w:rsidR="00E07745" w:rsidRPr="00E07745" w:rsidRDefault="00E07745">
            <w:pPr>
              <w:autoSpaceDE w:val="0"/>
              <w:autoSpaceDN w:val="0"/>
              <w:adjustRightInd w:val="0"/>
              <w:spacing w:after="0" w:line="240" w:lineRule="auto"/>
              <w:rPr>
                <w:rFonts w:ascii="Times New Roman" w:hAnsi="Times New Roman"/>
                <w:sz w:val="24"/>
                <w:szCs w:val="28"/>
                <w:lang w:eastAsia="ru-RU"/>
              </w:rPr>
            </w:pPr>
            <w:bookmarkStart w:id="7" w:name="Par41"/>
            <w:bookmarkEnd w:id="7"/>
            <w:r w:rsidRPr="00E07745">
              <w:rPr>
                <w:rFonts w:ascii="Times New Roman" w:hAnsi="Times New Roman"/>
                <w:sz w:val="24"/>
                <w:szCs w:val="28"/>
                <w:lang w:eastAsia="ru-RU"/>
              </w:rPr>
              <w:t>Начальная (максимальная) цена контракта (цена лота)</w:t>
            </w:r>
          </w:p>
        </w:tc>
        <w:tc>
          <w:tcPr>
            <w:tcW w:w="124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1191"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1679"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3827"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r w:rsidRPr="00E07745">
              <w:rPr>
                <w:rFonts w:ascii="Times New Roman" w:hAnsi="Times New Roman"/>
                <w:sz w:val="24"/>
                <w:szCs w:val="28"/>
                <w:lang w:eastAsia="ru-RU"/>
              </w:rPr>
              <w:t>X</w:t>
            </w:r>
          </w:p>
        </w:tc>
        <w:tc>
          <w:tcPr>
            <w:tcW w:w="3402" w:type="dxa"/>
            <w:tcBorders>
              <w:top w:val="single" w:sz="4" w:space="0" w:color="auto"/>
              <w:left w:val="single" w:sz="4" w:space="0" w:color="auto"/>
              <w:bottom w:val="single" w:sz="4" w:space="0" w:color="auto"/>
              <w:right w:val="single" w:sz="4" w:space="0" w:color="auto"/>
            </w:tcBorders>
          </w:tcPr>
          <w:p w:rsidR="00E07745" w:rsidRPr="00E07745" w:rsidRDefault="00E07745" w:rsidP="00E07745">
            <w:pPr>
              <w:autoSpaceDE w:val="0"/>
              <w:autoSpaceDN w:val="0"/>
              <w:adjustRightInd w:val="0"/>
              <w:spacing w:after="0" w:line="240" w:lineRule="auto"/>
              <w:jc w:val="center"/>
              <w:rPr>
                <w:rFonts w:ascii="Times New Roman" w:hAnsi="Times New Roman"/>
                <w:sz w:val="24"/>
                <w:szCs w:val="28"/>
                <w:lang w:eastAsia="ru-RU"/>
              </w:rPr>
            </w:pPr>
          </w:p>
        </w:tc>
      </w:tr>
    </w:tbl>
    <w:p w:rsidR="00023451" w:rsidRDefault="00023451" w:rsidP="00C245CC">
      <w:pPr>
        <w:autoSpaceDE w:val="0"/>
        <w:autoSpaceDN w:val="0"/>
        <w:adjustRightInd w:val="0"/>
        <w:spacing w:after="0" w:line="240" w:lineRule="auto"/>
        <w:jc w:val="both"/>
        <w:rPr>
          <w:rFonts w:ascii="Times New Roman" w:hAnsi="Times New Roman"/>
          <w:sz w:val="28"/>
          <w:szCs w:val="28"/>
          <w:lang w:eastAsia="ru-RU"/>
        </w:rPr>
      </w:pPr>
    </w:p>
    <w:p w:rsidR="00E07745" w:rsidRDefault="00E07745" w:rsidP="00C245CC">
      <w:pPr>
        <w:autoSpaceDE w:val="0"/>
        <w:autoSpaceDN w:val="0"/>
        <w:adjustRightInd w:val="0"/>
        <w:spacing w:after="0" w:line="240" w:lineRule="auto"/>
        <w:jc w:val="both"/>
        <w:rPr>
          <w:rFonts w:ascii="Times New Roman" w:hAnsi="Times New Roman"/>
          <w:sz w:val="28"/>
          <w:szCs w:val="28"/>
          <w:lang w:eastAsia="ru-RU"/>
        </w:rPr>
      </w:pPr>
      <w:r w:rsidRPr="00E07745">
        <w:rPr>
          <w:rFonts w:ascii="Times New Roman" w:hAnsi="Times New Roman"/>
          <w:sz w:val="28"/>
          <w:szCs w:val="28"/>
          <w:lang w:eastAsia="ru-RU"/>
        </w:rPr>
        <w:t>Ф.И.О. и должность лица, получившего указанные сведения ____</w:t>
      </w:r>
      <w:r>
        <w:rPr>
          <w:rFonts w:ascii="Times New Roman" w:hAnsi="Times New Roman"/>
          <w:sz w:val="28"/>
          <w:szCs w:val="28"/>
          <w:lang w:eastAsia="ru-RU"/>
        </w:rPr>
        <w:t>____________________</w:t>
      </w:r>
      <w:r w:rsidRPr="00E07745">
        <w:rPr>
          <w:rFonts w:ascii="Times New Roman" w:hAnsi="Times New Roman"/>
          <w:sz w:val="28"/>
          <w:szCs w:val="28"/>
          <w:lang w:eastAsia="ru-RU"/>
        </w:rPr>
        <w:t xml:space="preserve"> </w:t>
      </w:r>
      <w:r w:rsidR="00233BD5">
        <w:rPr>
          <w:rFonts w:ascii="Times New Roman" w:hAnsi="Times New Roman"/>
          <w:sz w:val="28"/>
          <w:szCs w:val="28"/>
          <w:lang w:eastAsia="ru-RU"/>
        </w:rPr>
        <w:t xml:space="preserve"> </w:t>
      </w:r>
      <w:r w:rsidR="0096106A">
        <w:rPr>
          <w:rFonts w:ascii="Times New Roman" w:hAnsi="Times New Roman"/>
          <w:sz w:val="28"/>
          <w:szCs w:val="28"/>
          <w:lang w:eastAsia="ru-RU"/>
        </w:rPr>
        <w:t xml:space="preserve"> </w:t>
      </w:r>
      <w:r w:rsidRPr="00E07745">
        <w:rPr>
          <w:rFonts w:ascii="Times New Roman" w:hAnsi="Times New Roman"/>
          <w:sz w:val="28"/>
          <w:szCs w:val="28"/>
          <w:lang w:eastAsia="ru-RU"/>
        </w:rPr>
        <w:t>Подпись _</w:t>
      </w:r>
      <w:r w:rsidR="00A50ECC">
        <w:rPr>
          <w:rFonts w:ascii="Times New Roman" w:hAnsi="Times New Roman"/>
          <w:sz w:val="28"/>
          <w:szCs w:val="28"/>
          <w:lang w:eastAsia="ru-RU"/>
        </w:rPr>
        <w:t>_______</w:t>
      </w:r>
      <w:r w:rsidRPr="00E07745">
        <w:rPr>
          <w:rFonts w:ascii="Times New Roman" w:hAnsi="Times New Roman"/>
          <w:sz w:val="28"/>
          <w:szCs w:val="28"/>
          <w:lang w:eastAsia="ru-RU"/>
        </w:rPr>
        <w:t>_____</w:t>
      </w:r>
    </w:p>
    <w:p w:rsidR="00A50ECC" w:rsidRPr="00A50ECC" w:rsidRDefault="00A50ECC" w:rsidP="00E07745">
      <w:pPr>
        <w:autoSpaceDE w:val="0"/>
        <w:autoSpaceDN w:val="0"/>
        <w:adjustRightInd w:val="0"/>
        <w:spacing w:line="240" w:lineRule="auto"/>
        <w:jc w:val="both"/>
        <w:rPr>
          <w:rFonts w:ascii="Times New Roman" w:hAnsi="Times New Roman"/>
          <w:sz w:val="2"/>
          <w:szCs w:val="28"/>
          <w:lang w:eastAsia="ru-RU"/>
        </w:rPr>
      </w:pPr>
    </w:p>
    <w:p w:rsidR="00E07745" w:rsidRPr="00E07745" w:rsidRDefault="00E07745" w:rsidP="00E07745">
      <w:pPr>
        <w:autoSpaceDE w:val="0"/>
        <w:autoSpaceDN w:val="0"/>
        <w:adjustRightInd w:val="0"/>
        <w:spacing w:line="240" w:lineRule="auto"/>
        <w:jc w:val="both"/>
        <w:rPr>
          <w:rFonts w:ascii="Times New Roman" w:hAnsi="Times New Roman"/>
          <w:sz w:val="28"/>
          <w:szCs w:val="28"/>
          <w:lang w:eastAsia="ru-RU"/>
        </w:rPr>
      </w:pPr>
      <w:r w:rsidRPr="00E07745">
        <w:rPr>
          <w:rFonts w:ascii="Times New Roman" w:hAnsi="Times New Roman"/>
          <w:sz w:val="28"/>
          <w:szCs w:val="28"/>
          <w:lang w:eastAsia="ru-RU"/>
        </w:rPr>
        <w:t>Дата составления _____________</w:t>
      </w:r>
    </w:p>
    <w:p w:rsidR="00E07745" w:rsidRPr="00E07745" w:rsidRDefault="00E07745" w:rsidP="00E07745">
      <w:pPr>
        <w:autoSpaceDE w:val="0"/>
        <w:autoSpaceDN w:val="0"/>
        <w:adjustRightInd w:val="0"/>
        <w:spacing w:after="0" w:line="240" w:lineRule="auto"/>
        <w:ind w:firstLine="540"/>
        <w:jc w:val="both"/>
        <w:rPr>
          <w:rFonts w:ascii="Times New Roman" w:hAnsi="Times New Roman"/>
          <w:sz w:val="28"/>
          <w:szCs w:val="28"/>
          <w:lang w:eastAsia="ru-RU"/>
        </w:rPr>
      </w:pPr>
      <w:r w:rsidRPr="00E07745">
        <w:rPr>
          <w:rFonts w:ascii="Times New Roman" w:hAnsi="Times New Roman"/>
          <w:sz w:val="28"/>
          <w:szCs w:val="28"/>
          <w:lang w:eastAsia="ru-RU"/>
        </w:rPr>
        <w:t>Примечания:</w:t>
      </w:r>
    </w:p>
    <w:p w:rsidR="00E07745" w:rsidRPr="00E07745" w:rsidRDefault="00E07745" w:rsidP="00E07745">
      <w:pPr>
        <w:autoSpaceDE w:val="0"/>
        <w:autoSpaceDN w:val="0"/>
        <w:adjustRightInd w:val="0"/>
        <w:spacing w:after="0" w:line="240" w:lineRule="auto"/>
        <w:ind w:firstLine="540"/>
        <w:jc w:val="both"/>
        <w:rPr>
          <w:rFonts w:ascii="Times New Roman" w:hAnsi="Times New Roman"/>
          <w:sz w:val="28"/>
          <w:szCs w:val="28"/>
          <w:lang w:eastAsia="ru-RU"/>
        </w:rPr>
      </w:pPr>
      <w:r w:rsidRPr="00E07745">
        <w:rPr>
          <w:rFonts w:ascii="Times New Roman" w:hAnsi="Times New Roman"/>
          <w:sz w:val="28"/>
          <w:szCs w:val="28"/>
          <w:lang w:eastAsia="ru-RU"/>
        </w:rPr>
        <w:t xml:space="preserve">1. В </w:t>
      </w:r>
      <w:hyperlink w:anchor="Par17" w:history="1">
        <w:r w:rsidRPr="00E07745">
          <w:rPr>
            <w:rFonts w:ascii="Times New Roman" w:hAnsi="Times New Roman"/>
            <w:sz w:val="28"/>
            <w:szCs w:val="28"/>
            <w:lang w:eastAsia="ru-RU"/>
          </w:rPr>
          <w:t>строке</w:t>
        </w:r>
      </w:hyperlink>
      <w:r w:rsidRPr="00E07745">
        <w:rPr>
          <w:rFonts w:ascii="Times New Roman" w:hAnsi="Times New Roman"/>
          <w:sz w:val="28"/>
          <w:szCs w:val="28"/>
          <w:lang w:eastAsia="ru-RU"/>
        </w:rPr>
        <w:t xml:space="preserve"> </w:t>
      </w:r>
      <w:r>
        <w:rPr>
          <w:rFonts w:ascii="Times New Roman" w:hAnsi="Times New Roman"/>
          <w:sz w:val="28"/>
          <w:szCs w:val="28"/>
          <w:lang w:eastAsia="ru-RU"/>
        </w:rPr>
        <w:t>«</w:t>
      </w:r>
      <w:r w:rsidRPr="00E07745">
        <w:rPr>
          <w:rFonts w:ascii="Times New Roman" w:hAnsi="Times New Roman"/>
          <w:sz w:val="28"/>
          <w:szCs w:val="28"/>
          <w:lang w:eastAsia="ru-RU"/>
        </w:rPr>
        <w:t>Значение основного параметра товара</w:t>
      </w:r>
      <w:r>
        <w:rPr>
          <w:rFonts w:ascii="Times New Roman" w:hAnsi="Times New Roman"/>
          <w:sz w:val="28"/>
          <w:szCs w:val="28"/>
          <w:lang w:eastAsia="ru-RU"/>
        </w:rPr>
        <w:t>»</w:t>
      </w:r>
      <w:r w:rsidRPr="00E07745">
        <w:rPr>
          <w:rFonts w:ascii="Times New Roman" w:hAnsi="Times New Roman"/>
          <w:sz w:val="28"/>
          <w:szCs w:val="28"/>
          <w:lang w:eastAsia="ru-RU"/>
        </w:rPr>
        <w:t xml:space="preserve"> указываются величины основного параметра товара, характерного для моделей, включенных в перечень, а также нового товара, требующегося </w:t>
      </w:r>
      <w:r w:rsidR="00BB2960">
        <w:rPr>
          <w:rFonts w:ascii="Times New Roman" w:hAnsi="Times New Roman"/>
          <w:sz w:val="28"/>
          <w:szCs w:val="28"/>
          <w:lang w:eastAsia="ru-RU"/>
        </w:rPr>
        <w:t>заказчику</w:t>
      </w:r>
      <w:r w:rsidRPr="00E07745">
        <w:rPr>
          <w:rFonts w:ascii="Times New Roman" w:hAnsi="Times New Roman"/>
          <w:sz w:val="28"/>
          <w:szCs w:val="28"/>
          <w:lang w:eastAsia="ru-RU"/>
        </w:rPr>
        <w:t xml:space="preserve">. В </w:t>
      </w:r>
      <w:hyperlink w:anchor="Par23" w:history="1">
        <w:r w:rsidRPr="00E07745">
          <w:rPr>
            <w:rFonts w:ascii="Times New Roman" w:hAnsi="Times New Roman"/>
            <w:sz w:val="28"/>
            <w:szCs w:val="28"/>
            <w:lang w:eastAsia="ru-RU"/>
          </w:rPr>
          <w:t>строке</w:t>
        </w:r>
      </w:hyperlink>
      <w:r w:rsidRPr="00E07745">
        <w:rPr>
          <w:rFonts w:ascii="Times New Roman" w:hAnsi="Times New Roman"/>
          <w:sz w:val="28"/>
          <w:szCs w:val="28"/>
          <w:lang w:eastAsia="ru-RU"/>
        </w:rPr>
        <w:t xml:space="preserve"> </w:t>
      </w:r>
      <w:r>
        <w:rPr>
          <w:rFonts w:ascii="Times New Roman" w:hAnsi="Times New Roman"/>
          <w:sz w:val="28"/>
          <w:szCs w:val="28"/>
          <w:lang w:eastAsia="ru-RU"/>
        </w:rPr>
        <w:t>«</w:t>
      </w:r>
      <w:r w:rsidRPr="00E07745">
        <w:rPr>
          <w:rFonts w:ascii="Times New Roman" w:hAnsi="Times New Roman"/>
          <w:sz w:val="28"/>
          <w:szCs w:val="28"/>
          <w:lang w:eastAsia="ru-RU"/>
        </w:rPr>
        <w:t>Цена единицы товара</w:t>
      </w:r>
      <w:r>
        <w:rPr>
          <w:rFonts w:ascii="Times New Roman" w:hAnsi="Times New Roman"/>
          <w:sz w:val="28"/>
          <w:szCs w:val="28"/>
          <w:lang w:eastAsia="ru-RU"/>
        </w:rPr>
        <w:t>»</w:t>
      </w:r>
      <w:r w:rsidRPr="00E07745">
        <w:rPr>
          <w:rFonts w:ascii="Times New Roman" w:hAnsi="Times New Roman"/>
          <w:sz w:val="28"/>
          <w:szCs w:val="28"/>
          <w:lang w:eastAsia="ru-RU"/>
        </w:rPr>
        <w:t xml:space="preserve"> указываются цены товаров моделей, включенных в перечень.</w:t>
      </w:r>
    </w:p>
    <w:p w:rsidR="00E07745" w:rsidRPr="00E07745" w:rsidRDefault="002145B3" w:rsidP="00E0774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w:t>
      </w:r>
      <w:r w:rsidR="00E07745" w:rsidRPr="00E07745">
        <w:rPr>
          <w:rFonts w:ascii="Times New Roman" w:hAnsi="Times New Roman"/>
          <w:sz w:val="28"/>
          <w:szCs w:val="28"/>
          <w:lang w:eastAsia="ru-RU"/>
        </w:rPr>
        <w:t xml:space="preserve">. В </w:t>
      </w:r>
      <w:hyperlink w:anchor="Par23" w:history="1">
        <w:r w:rsidR="00E07745" w:rsidRPr="00E07745">
          <w:rPr>
            <w:rFonts w:ascii="Times New Roman" w:hAnsi="Times New Roman"/>
            <w:sz w:val="28"/>
            <w:szCs w:val="28"/>
            <w:lang w:eastAsia="ru-RU"/>
          </w:rPr>
          <w:t>строку</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«Цена единицы товара»</w:t>
      </w:r>
      <w:r w:rsidR="00E07745" w:rsidRPr="00E07745">
        <w:rPr>
          <w:rFonts w:ascii="Times New Roman" w:hAnsi="Times New Roman"/>
          <w:sz w:val="28"/>
          <w:szCs w:val="28"/>
          <w:lang w:eastAsia="ru-RU"/>
        </w:rPr>
        <w:t xml:space="preserve"> </w:t>
      </w:r>
      <w:hyperlink w:anchor="Par13" w:history="1">
        <w:r w:rsidR="00E07745" w:rsidRPr="00E07745">
          <w:rPr>
            <w:rFonts w:ascii="Times New Roman" w:hAnsi="Times New Roman"/>
            <w:sz w:val="28"/>
            <w:szCs w:val="28"/>
            <w:lang w:eastAsia="ru-RU"/>
          </w:rPr>
          <w:t>графы</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«Новый товар»</w:t>
      </w:r>
      <w:r w:rsidR="00E07745" w:rsidRPr="00E07745">
        <w:rPr>
          <w:rFonts w:ascii="Times New Roman" w:hAnsi="Times New Roman"/>
          <w:sz w:val="28"/>
          <w:szCs w:val="28"/>
          <w:lang w:eastAsia="ru-RU"/>
        </w:rPr>
        <w:t xml:space="preserve"> заносятся результаты произведения среднего значения </w:t>
      </w:r>
      <w:hyperlink w:anchor="Par29" w:history="1">
        <w:r w:rsidR="00E07745" w:rsidRPr="00E07745">
          <w:rPr>
            <w:rFonts w:ascii="Times New Roman" w:hAnsi="Times New Roman"/>
            <w:sz w:val="28"/>
            <w:szCs w:val="28"/>
            <w:lang w:eastAsia="ru-RU"/>
          </w:rPr>
          <w:t>показателя</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w:t>
      </w:r>
      <w:r w:rsidR="00E07745" w:rsidRPr="00E07745">
        <w:rPr>
          <w:rFonts w:ascii="Times New Roman" w:hAnsi="Times New Roman"/>
          <w:sz w:val="28"/>
          <w:szCs w:val="28"/>
          <w:lang w:eastAsia="ru-RU"/>
        </w:rPr>
        <w:t>Удельная цена основного параметра товар</w:t>
      </w:r>
      <w:r w:rsidR="00E07745">
        <w:rPr>
          <w:rFonts w:ascii="Times New Roman" w:hAnsi="Times New Roman"/>
          <w:sz w:val="28"/>
          <w:szCs w:val="28"/>
          <w:lang w:eastAsia="ru-RU"/>
        </w:rPr>
        <w:t>а»</w:t>
      </w:r>
      <w:r w:rsidR="00E07745" w:rsidRPr="00E07745">
        <w:rPr>
          <w:rFonts w:ascii="Times New Roman" w:hAnsi="Times New Roman"/>
          <w:sz w:val="28"/>
          <w:szCs w:val="28"/>
          <w:lang w:eastAsia="ru-RU"/>
        </w:rPr>
        <w:t xml:space="preserve"> и значения, указанного в </w:t>
      </w:r>
      <w:hyperlink w:anchor="Par17" w:history="1">
        <w:r w:rsidR="00E07745" w:rsidRPr="00E07745">
          <w:rPr>
            <w:rFonts w:ascii="Times New Roman" w:hAnsi="Times New Roman"/>
            <w:sz w:val="28"/>
            <w:szCs w:val="28"/>
            <w:lang w:eastAsia="ru-RU"/>
          </w:rPr>
          <w:t>строке</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«Значение основного параметра»</w:t>
      </w:r>
      <w:r w:rsidR="00E07745" w:rsidRPr="00E07745">
        <w:rPr>
          <w:rFonts w:ascii="Times New Roman" w:hAnsi="Times New Roman"/>
          <w:sz w:val="28"/>
          <w:szCs w:val="28"/>
          <w:lang w:eastAsia="ru-RU"/>
        </w:rPr>
        <w:t xml:space="preserve"> </w:t>
      </w:r>
      <w:hyperlink w:anchor="Par13" w:history="1">
        <w:r w:rsidR="00E07745" w:rsidRPr="00E07745">
          <w:rPr>
            <w:rFonts w:ascii="Times New Roman" w:hAnsi="Times New Roman"/>
            <w:sz w:val="28"/>
            <w:szCs w:val="28"/>
            <w:lang w:eastAsia="ru-RU"/>
          </w:rPr>
          <w:t>графы</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«Новый товар»</w:t>
      </w:r>
      <w:r w:rsidR="00E07745" w:rsidRPr="00E07745">
        <w:rPr>
          <w:rFonts w:ascii="Times New Roman" w:hAnsi="Times New Roman"/>
          <w:sz w:val="28"/>
          <w:szCs w:val="28"/>
          <w:lang w:eastAsia="ru-RU"/>
        </w:rPr>
        <w:t xml:space="preserve">. В </w:t>
      </w:r>
      <w:hyperlink w:anchor="Par41" w:history="1">
        <w:r w:rsidR="00E07745" w:rsidRPr="00E07745">
          <w:rPr>
            <w:rFonts w:ascii="Times New Roman" w:hAnsi="Times New Roman"/>
            <w:sz w:val="28"/>
            <w:szCs w:val="28"/>
            <w:lang w:eastAsia="ru-RU"/>
          </w:rPr>
          <w:t>строку</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w:t>
      </w:r>
      <w:r w:rsidR="00E07745" w:rsidRPr="00E07745">
        <w:rPr>
          <w:rFonts w:ascii="Times New Roman" w:hAnsi="Times New Roman"/>
          <w:sz w:val="28"/>
          <w:szCs w:val="28"/>
          <w:lang w:eastAsia="ru-RU"/>
        </w:rPr>
        <w:t>Начальная (максималь</w:t>
      </w:r>
      <w:r w:rsidR="00E07745">
        <w:rPr>
          <w:rFonts w:ascii="Times New Roman" w:hAnsi="Times New Roman"/>
          <w:sz w:val="28"/>
          <w:szCs w:val="28"/>
          <w:lang w:eastAsia="ru-RU"/>
        </w:rPr>
        <w:t>ная) цена контракта (цена лота)»</w:t>
      </w:r>
      <w:r w:rsidR="00E07745" w:rsidRPr="00E07745">
        <w:rPr>
          <w:rFonts w:ascii="Times New Roman" w:hAnsi="Times New Roman"/>
          <w:sz w:val="28"/>
          <w:szCs w:val="28"/>
          <w:lang w:eastAsia="ru-RU"/>
        </w:rPr>
        <w:t xml:space="preserve"> </w:t>
      </w:r>
      <w:hyperlink w:anchor="Par13" w:history="1">
        <w:r w:rsidR="00E07745" w:rsidRPr="00E07745">
          <w:rPr>
            <w:rFonts w:ascii="Times New Roman" w:hAnsi="Times New Roman"/>
            <w:sz w:val="28"/>
            <w:szCs w:val="28"/>
            <w:lang w:eastAsia="ru-RU"/>
          </w:rPr>
          <w:t>графы</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w:t>
      </w:r>
      <w:r w:rsidR="00E07745" w:rsidRPr="00E07745">
        <w:rPr>
          <w:rFonts w:ascii="Times New Roman" w:hAnsi="Times New Roman"/>
          <w:sz w:val="28"/>
          <w:szCs w:val="28"/>
          <w:lang w:eastAsia="ru-RU"/>
        </w:rPr>
        <w:t>Новый т</w:t>
      </w:r>
      <w:r w:rsidR="00E07745">
        <w:rPr>
          <w:rFonts w:ascii="Times New Roman" w:hAnsi="Times New Roman"/>
          <w:sz w:val="28"/>
          <w:szCs w:val="28"/>
          <w:lang w:eastAsia="ru-RU"/>
        </w:rPr>
        <w:t>овар»</w:t>
      </w:r>
      <w:r w:rsidR="00E07745" w:rsidRPr="00E07745">
        <w:rPr>
          <w:rFonts w:ascii="Times New Roman" w:hAnsi="Times New Roman"/>
          <w:sz w:val="28"/>
          <w:szCs w:val="28"/>
          <w:lang w:eastAsia="ru-RU"/>
        </w:rPr>
        <w:t xml:space="preserve"> заносятся результаты произведения значения, указанного в </w:t>
      </w:r>
      <w:hyperlink w:anchor="Par23" w:history="1">
        <w:r w:rsidR="00E07745" w:rsidRPr="00E07745">
          <w:rPr>
            <w:rFonts w:ascii="Times New Roman" w:hAnsi="Times New Roman"/>
            <w:sz w:val="28"/>
            <w:szCs w:val="28"/>
            <w:lang w:eastAsia="ru-RU"/>
          </w:rPr>
          <w:t>строке</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«Цена единицы товара»</w:t>
      </w:r>
      <w:r w:rsidR="00E07745" w:rsidRPr="00E07745">
        <w:rPr>
          <w:rFonts w:ascii="Times New Roman" w:hAnsi="Times New Roman"/>
          <w:sz w:val="28"/>
          <w:szCs w:val="28"/>
          <w:lang w:eastAsia="ru-RU"/>
        </w:rPr>
        <w:t xml:space="preserve"> </w:t>
      </w:r>
      <w:hyperlink w:anchor="Par13" w:history="1">
        <w:r w:rsidR="00E07745" w:rsidRPr="00E07745">
          <w:rPr>
            <w:rFonts w:ascii="Times New Roman" w:hAnsi="Times New Roman"/>
            <w:sz w:val="28"/>
            <w:szCs w:val="28"/>
            <w:lang w:eastAsia="ru-RU"/>
          </w:rPr>
          <w:t>графы</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«Новый товар»</w:t>
      </w:r>
      <w:r w:rsidR="004C1EDB">
        <w:rPr>
          <w:rFonts w:ascii="Times New Roman" w:hAnsi="Times New Roman"/>
          <w:sz w:val="28"/>
          <w:szCs w:val="28"/>
          <w:lang w:eastAsia="ru-RU"/>
        </w:rPr>
        <w:t>,</w:t>
      </w:r>
      <w:r w:rsidR="00E07745" w:rsidRPr="00E07745">
        <w:rPr>
          <w:rFonts w:ascii="Times New Roman" w:hAnsi="Times New Roman"/>
          <w:sz w:val="28"/>
          <w:szCs w:val="28"/>
          <w:lang w:eastAsia="ru-RU"/>
        </w:rPr>
        <w:t xml:space="preserve"> и значения, указанного в </w:t>
      </w:r>
      <w:hyperlink w:anchor="Par35" w:history="1">
        <w:r w:rsidR="00E07745" w:rsidRPr="00E07745">
          <w:rPr>
            <w:rFonts w:ascii="Times New Roman" w:hAnsi="Times New Roman"/>
            <w:sz w:val="28"/>
            <w:szCs w:val="28"/>
            <w:lang w:eastAsia="ru-RU"/>
          </w:rPr>
          <w:t>строке</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«Количество»</w:t>
      </w:r>
      <w:r w:rsidR="00E07745" w:rsidRPr="00E07745">
        <w:rPr>
          <w:rFonts w:ascii="Times New Roman" w:hAnsi="Times New Roman"/>
          <w:sz w:val="28"/>
          <w:szCs w:val="28"/>
          <w:lang w:eastAsia="ru-RU"/>
        </w:rPr>
        <w:t xml:space="preserve"> </w:t>
      </w:r>
      <w:hyperlink w:anchor="Par13" w:history="1">
        <w:r w:rsidR="00E07745" w:rsidRPr="00E07745">
          <w:rPr>
            <w:rFonts w:ascii="Times New Roman" w:hAnsi="Times New Roman"/>
            <w:sz w:val="28"/>
            <w:szCs w:val="28"/>
            <w:lang w:eastAsia="ru-RU"/>
          </w:rPr>
          <w:t>графы</w:t>
        </w:r>
      </w:hyperlink>
      <w:r w:rsidR="00E07745" w:rsidRPr="00E07745">
        <w:rPr>
          <w:rFonts w:ascii="Times New Roman" w:hAnsi="Times New Roman"/>
          <w:sz w:val="28"/>
          <w:szCs w:val="28"/>
          <w:lang w:eastAsia="ru-RU"/>
        </w:rPr>
        <w:t xml:space="preserve"> </w:t>
      </w:r>
      <w:r w:rsidR="00E07745">
        <w:rPr>
          <w:rFonts w:ascii="Times New Roman" w:hAnsi="Times New Roman"/>
          <w:sz w:val="28"/>
          <w:szCs w:val="28"/>
          <w:lang w:eastAsia="ru-RU"/>
        </w:rPr>
        <w:t>«Новый товар»</w:t>
      </w:r>
      <w:r w:rsidR="00E07745" w:rsidRPr="00E07745">
        <w:rPr>
          <w:rFonts w:ascii="Times New Roman" w:hAnsi="Times New Roman"/>
          <w:sz w:val="28"/>
          <w:szCs w:val="28"/>
          <w:lang w:eastAsia="ru-RU"/>
        </w:rPr>
        <w:t>.</w:t>
      </w:r>
    </w:p>
    <w:p w:rsidR="00E20842" w:rsidRPr="006D5016" w:rsidRDefault="002145B3" w:rsidP="00124C2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hAnsi="Times New Roman"/>
          <w:sz w:val="28"/>
          <w:szCs w:val="28"/>
          <w:lang w:eastAsia="ru-RU"/>
        </w:rPr>
        <w:t>3</w:t>
      </w:r>
      <w:r w:rsidR="00E07745" w:rsidRPr="00E07745">
        <w:rPr>
          <w:rFonts w:ascii="Times New Roman" w:hAnsi="Times New Roman"/>
          <w:sz w:val="28"/>
          <w:szCs w:val="28"/>
          <w:lang w:eastAsia="ru-RU"/>
        </w:rPr>
        <w:t xml:space="preserve">. Графы и строки, заполненные символом </w:t>
      </w:r>
      <w:r w:rsidR="00E07745">
        <w:rPr>
          <w:rFonts w:ascii="Times New Roman" w:hAnsi="Times New Roman"/>
          <w:sz w:val="28"/>
          <w:szCs w:val="28"/>
          <w:lang w:eastAsia="ru-RU"/>
        </w:rPr>
        <w:t>«X»</w:t>
      </w:r>
      <w:r w:rsidR="00E07745" w:rsidRPr="00E07745">
        <w:rPr>
          <w:rFonts w:ascii="Times New Roman" w:hAnsi="Times New Roman"/>
          <w:sz w:val="28"/>
          <w:szCs w:val="28"/>
          <w:lang w:eastAsia="ru-RU"/>
        </w:rPr>
        <w:t>, не заполняются.</w:t>
      </w:r>
    </w:p>
    <w:sectPr w:rsidR="00E20842" w:rsidRPr="006D5016" w:rsidSect="00124C2E">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783" w:rsidRDefault="006D5783" w:rsidP="00344173">
      <w:pPr>
        <w:spacing w:after="0" w:line="240" w:lineRule="auto"/>
      </w:pPr>
      <w:r>
        <w:separator/>
      </w:r>
    </w:p>
  </w:endnote>
  <w:endnote w:type="continuationSeparator" w:id="0">
    <w:p w:rsidR="006D5783" w:rsidRDefault="006D5783" w:rsidP="0034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783" w:rsidRDefault="006D5783" w:rsidP="00344173">
      <w:pPr>
        <w:spacing w:after="0" w:line="240" w:lineRule="auto"/>
      </w:pPr>
      <w:r>
        <w:separator/>
      </w:r>
    </w:p>
  </w:footnote>
  <w:footnote w:type="continuationSeparator" w:id="0">
    <w:p w:rsidR="006D5783" w:rsidRDefault="006D5783" w:rsidP="0034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D2" w:rsidRDefault="007512D2">
    <w:pPr>
      <w:pStyle w:val="a7"/>
      <w:jc w:val="center"/>
    </w:pPr>
  </w:p>
  <w:p w:rsidR="007512D2" w:rsidRDefault="007512D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ase_19_189817_32779" style="width:21pt;height:22.5pt;visibility:visible;mso-wrap-style:square" o:bullet="t">
        <v:imagedata r:id="rId1" o:title="base_19_189817_32779"/>
        <o:lock v:ext="edit" aspectratio="f"/>
      </v:shape>
    </w:pict>
  </w:numPicBullet>
  <w:abstractNum w:abstractNumId="0" w15:restartNumberingAfterBreak="0">
    <w:nsid w:val="00DD52DF"/>
    <w:multiLevelType w:val="hybridMultilevel"/>
    <w:tmpl w:val="8484286C"/>
    <w:lvl w:ilvl="0" w:tplc="F41EA536">
      <w:start w:val="1"/>
      <w:numFmt w:val="decimal"/>
      <w:suff w:val="space"/>
      <w:lvlText w:val="%1."/>
      <w:lvlJc w:val="left"/>
      <w:pPr>
        <w:ind w:left="0" w:firstLine="567"/>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A9303F"/>
    <w:multiLevelType w:val="hybridMultilevel"/>
    <w:tmpl w:val="A762D254"/>
    <w:lvl w:ilvl="0" w:tplc="8552FD4A">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93076EF"/>
    <w:multiLevelType w:val="hybridMultilevel"/>
    <w:tmpl w:val="A650D538"/>
    <w:lvl w:ilvl="0" w:tplc="25C2D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89"/>
    <w:rsid w:val="00000982"/>
    <w:rsid w:val="00004369"/>
    <w:rsid w:val="00007A14"/>
    <w:rsid w:val="00016A46"/>
    <w:rsid w:val="00023451"/>
    <w:rsid w:val="00023AC4"/>
    <w:rsid w:val="00024F3E"/>
    <w:rsid w:val="00027DB4"/>
    <w:rsid w:val="00043ECA"/>
    <w:rsid w:val="00051ABC"/>
    <w:rsid w:val="00066472"/>
    <w:rsid w:val="00071397"/>
    <w:rsid w:val="0008353A"/>
    <w:rsid w:val="00092B36"/>
    <w:rsid w:val="00096999"/>
    <w:rsid w:val="000A1B23"/>
    <w:rsid w:val="000A5B13"/>
    <w:rsid w:val="000B512C"/>
    <w:rsid w:val="000C1BDA"/>
    <w:rsid w:val="000C373D"/>
    <w:rsid w:val="000C53D8"/>
    <w:rsid w:val="000E1BF6"/>
    <w:rsid w:val="000E58D7"/>
    <w:rsid w:val="000E6D75"/>
    <w:rsid w:val="000E7463"/>
    <w:rsid w:val="000F2D54"/>
    <w:rsid w:val="00111F00"/>
    <w:rsid w:val="001151DC"/>
    <w:rsid w:val="0011559A"/>
    <w:rsid w:val="0012219D"/>
    <w:rsid w:val="00123F3D"/>
    <w:rsid w:val="00124C2E"/>
    <w:rsid w:val="00124DF6"/>
    <w:rsid w:val="00125E9F"/>
    <w:rsid w:val="001321FC"/>
    <w:rsid w:val="00136042"/>
    <w:rsid w:val="00143053"/>
    <w:rsid w:val="001542DD"/>
    <w:rsid w:val="0016085D"/>
    <w:rsid w:val="00161EBC"/>
    <w:rsid w:val="00162198"/>
    <w:rsid w:val="00183D15"/>
    <w:rsid w:val="001844CD"/>
    <w:rsid w:val="00186555"/>
    <w:rsid w:val="00186975"/>
    <w:rsid w:val="00191270"/>
    <w:rsid w:val="00193306"/>
    <w:rsid w:val="001A0A05"/>
    <w:rsid w:val="001A725B"/>
    <w:rsid w:val="001B219E"/>
    <w:rsid w:val="001B5C04"/>
    <w:rsid w:val="001B6D9D"/>
    <w:rsid w:val="001C1A7E"/>
    <w:rsid w:val="001C4B83"/>
    <w:rsid w:val="001C54C4"/>
    <w:rsid w:val="001D4153"/>
    <w:rsid w:val="001D630E"/>
    <w:rsid w:val="001E22F6"/>
    <w:rsid w:val="001F46AA"/>
    <w:rsid w:val="00200AAF"/>
    <w:rsid w:val="00201BDB"/>
    <w:rsid w:val="0020316F"/>
    <w:rsid w:val="002145B3"/>
    <w:rsid w:val="00220C22"/>
    <w:rsid w:val="00221379"/>
    <w:rsid w:val="0022464A"/>
    <w:rsid w:val="00226D35"/>
    <w:rsid w:val="0023027D"/>
    <w:rsid w:val="002335A6"/>
    <w:rsid w:val="00233BD5"/>
    <w:rsid w:val="00237383"/>
    <w:rsid w:val="002409DE"/>
    <w:rsid w:val="002571C5"/>
    <w:rsid w:val="002579DC"/>
    <w:rsid w:val="00276EF1"/>
    <w:rsid w:val="002770B5"/>
    <w:rsid w:val="002D23BD"/>
    <w:rsid w:val="002D741C"/>
    <w:rsid w:val="002E1205"/>
    <w:rsid w:val="002E2C32"/>
    <w:rsid w:val="002F230F"/>
    <w:rsid w:val="002F5897"/>
    <w:rsid w:val="002F6162"/>
    <w:rsid w:val="00306377"/>
    <w:rsid w:val="003113A1"/>
    <w:rsid w:val="003120A2"/>
    <w:rsid w:val="003162F2"/>
    <w:rsid w:val="003209E8"/>
    <w:rsid w:val="003252DD"/>
    <w:rsid w:val="00332019"/>
    <w:rsid w:val="00337493"/>
    <w:rsid w:val="003440F1"/>
    <w:rsid w:val="00344173"/>
    <w:rsid w:val="00351EBD"/>
    <w:rsid w:val="003545B2"/>
    <w:rsid w:val="00357718"/>
    <w:rsid w:val="003604A6"/>
    <w:rsid w:val="003657EA"/>
    <w:rsid w:val="00381A0F"/>
    <w:rsid w:val="003850EC"/>
    <w:rsid w:val="003852BE"/>
    <w:rsid w:val="0038776F"/>
    <w:rsid w:val="003953E7"/>
    <w:rsid w:val="003A1865"/>
    <w:rsid w:val="003B1077"/>
    <w:rsid w:val="003B2706"/>
    <w:rsid w:val="003B50C1"/>
    <w:rsid w:val="003C4229"/>
    <w:rsid w:val="003D00AB"/>
    <w:rsid w:val="003D1EE1"/>
    <w:rsid w:val="003F0441"/>
    <w:rsid w:val="003F1D26"/>
    <w:rsid w:val="003F6D68"/>
    <w:rsid w:val="003F758E"/>
    <w:rsid w:val="00404242"/>
    <w:rsid w:val="00407640"/>
    <w:rsid w:val="00411C59"/>
    <w:rsid w:val="004210F2"/>
    <w:rsid w:val="00435048"/>
    <w:rsid w:val="00441EFA"/>
    <w:rsid w:val="0044601F"/>
    <w:rsid w:val="00453440"/>
    <w:rsid w:val="004747DC"/>
    <w:rsid w:val="00490947"/>
    <w:rsid w:val="004911F9"/>
    <w:rsid w:val="00491F17"/>
    <w:rsid w:val="00497C14"/>
    <w:rsid w:val="004C0C0C"/>
    <w:rsid w:val="004C1EDB"/>
    <w:rsid w:val="004E5422"/>
    <w:rsid w:val="004E5E09"/>
    <w:rsid w:val="004F181B"/>
    <w:rsid w:val="005029DF"/>
    <w:rsid w:val="00512B06"/>
    <w:rsid w:val="00514714"/>
    <w:rsid w:val="00533761"/>
    <w:rsid w:val="00546C06"/>
    <w:rsid w:val="0057431F"/>
    <w:rsid w:val="00575436"/>
    <w:rsid w:val="00584806"/>
    <w:rsid w:val="00593A14"/>
    <w:rsid w:val="00593E41"/>
    <w:rsid w:val="005A133E"/>
    <w:rsid w:val="005A6718"/>
    <w:rsid w:val="005B1E55"/>
    <w:rsid w:val="005B43C7"/>
    <w:rsid w:val="005C0E1B"/>
    <w:rsid w:val="005C24D4"/>
    <w:rsid w:val="005D085C"/>
    <w:rsid w:val="005D3916"/>
    <w:rsid w:val="005E21D3"/>
    <w:rsid w:val="005E2D53"/>
    <w:rsid w:val="005E5160"/>
    <w:rsid w:val="005F0A78"/>
    <w:rsid w:val="00600647"/>
    <w:rsid w:val="00604CB6"/>
    <w:rsid w:val="00604D60"/>
    <w:rsid w:val="006169CF"/>
    <w:rsid w:val="00623880"/>
    <w:rsid w:val="006256BF"/>
    <w:rsid w:val="006321B3"/>
    <w:rsid w:val="0063316D"/>
    <w:rsid w:val="006374CB"/>
    <w:rsid w:val="00642F1C"/>
    <w:rsid w:val="00645BD9"/>
    <w:rsid w:val="0064745D"/>
    <w:rsid w:val="006532C4"/>
    <w:rsid w:val="00673A3B"/>
    <w:rsid w:val="006762CC"/>
    <w:rsid w:val="00681719"/>
    <w:rsid w:val="00683E75"/>
    <w:rsid w:val="00684B1E"/>
    <w:rsid w:val="00693B06"/>
    <w:rsid w:val="0069458D"/>
    <w:rsid w:val="006A613D"/>
    <w:rsid w:val="006B1ECD"/>
    <w:rsid w:val="006C5235"/>
    <w:rsid w:val="006D5016"/>
    <w:rsid w:val="006D5783"/>
    <w:rsid w:val="006D5BF4"/>
    <w:rsid w:val="006E0789"/>
    <w:rsid w:val="006E54CF"/>
    <w:rsid w:val="006E726B"/>
    <w:rsid w:val="006F38A8"/>
    <w:rsid w:val="006F456F"/>
    <w:rsid w:val="006F7D64"/>
    <w:rsid w:val="007044BE"/>
    <w:rsid w:val="0071260B"/>
    <w:rsid w:val="007156F6"/>
    <w:rsid w:val="00732EFE"/>
    <w:rsid w:val="00733ADD"/>
    <w:rsid w:val="0073605E"/>
    <w:rsid w:val="00743FE1"/>
    <w:rsid w:val="00745AA6"/>
    <w:rsid w:val="007512D2"/>
    <w:rsid w:val="00752726"/>
    <w:rsid w:val="00754309"/>
    <w:rsid w:val="007604D4"/>
    <w:rsid w:val="007729F4"/>
    <w:rsid w:val="00772B7B"/>
    <w:rsid w:val="0077492F"/>
    <w:rsid w:val="00776467"/>
    <w:rsid w:val="0077651B"/>
    <w:rsid w:val="00777324"/>
    <w:rsid w:val="00792B1A"/>
    <w:rsid w:val="007A108E"/>
    <w:rsid w:val="007A4EF2"/>
    <w:rsid w:val="007A6366"/>
    <w:rsid w:val="007A6B02"/>
    <w:rsid w:val="007B4192"/>
    <w:rsid w:val="007B6646"/>
    <w:rsid w:val="007D3650"/>
    <w:rsid w:val="007E7422"/>
    <w:rsid w:val="007E74DD"/>
    <w:rsid w:val="007F3416"/>
    <w:rsid w:val="007F5F5B"/>
    <w:rsid w:val="00801918"/>
    <w:rsid w:val="008030F6"/>
    <w:rsid w:val="008038BC"/>
    <w:rsid w:val="0080627E"/>
    <w:rsid w:val="0081411B"/>
    <w:rsid w:val="0083309D"/>
    <w:rsid w:val="00864DA6"/>
    <w:rsid w:val="00865126"/>
    <w:rsid w:val="008704A9"/>
    <w:rsid w:val="00870E0B"/>
    <w:rsid w:val="00872A0A"/>
    <w:rsid w:val="00875626"/>
    <w:rsid w:val="00882AC3"/>
    <w:rsid w:val="008904C9"/>
    <w:rsid w:val="008936F9"/>
    <w:rsid w:val="00893CAA"/>
    <w:rsid w:val="00896B18"/>
    <w:rsid w:val="00896F09"/>
    <w:rsid w:val="008B711D"/>
    <w:rsid w:val="008C18E3"/>
    <w:rsid w:val="008E4C56"/>
    <w:rsid w:val="008E6BE3"/>
    <w:rsid w:val="008F1517"/>
    <w:rsid w:val="00927E6B"/>
    <w:rsid w:val="00930BC4"/>
    <w:rsid w:val="009320B5"/>
    <w:rsid w:val="0093213B"/>
    <w:rsid w:val="009444C6"/>
    <w:rsid w:val="00953F51"/>
    <w:rsid w:val="00956AB5"/>
    <w:rsid w:val="0096106A"/>
    <w:rsid w:val="00962E73"/>
    <w:rsid w:val="00971B92"/>
    <w:rsid w:val="009802EF"/>
    <w:rsid w:val="00980331"/>
    <w:rsid w:val="0098638E"/>
    <w:rsid w:val="009916D1"/>
    <w:rsid w:val="009B4EF7"/>
    <w:rsid w:val="009B69BE"/>
    <w:rsid w:val="009B732C"/>
    <w:rsid w:val="009D0881"/>
    <w:rsid w:val="009D44AC"/>
    <w:rsid w:val="009E00A7"/>
    <w:rsid w:val="009F00EB"/>
    <w:rsid w:val="00A11A65"/>
    <w:rsid w:val="00A33FCF"/>
    <w:rsid w:val="00A44468"/>
    <w:rsid w:val="00A461A5"/>
    <w:rsid w:val="00A47CB8"/>
    <w:rsid w:val="00A50ECC"/>
    <w:rsid w:val="00A75A3C"/>
    <w:rsid w:val="00A964C7"/>
    <w:rsid w:val="00AA73D2"/>
    <w:rsid w:val="00AB0DF1"/>
    <w:rsid w:val="00AC0617"/>
    <w:rsid w:val="00AC12D1"/>
    <w:rsid w:val="00AC24AE"/>
    <w:rsid w:val="00AC41ED"/>
    <w:rsid w:val="00AC758B"/>
    <w:rsid w:val="00AD11AF"/>
    <w:rsid w:val="00AD2818"/>
    <w:rsid w:val="00AE098A"/>
    <w:rsid w:val="00AE4F2B"/>
    <w:rsid w:val="00AF2FB6"/>
    <w:rsid w:val="00AF2FD9"/>
    <w:rsid w:val="00AF4545"/>
    <w:rsid w:val="00AF4F32"/>
    <w:rsid w:val="00AF5DA6"/>
    <w:rsid w:val="00AF6EF1"/>
    <w:rsid w:val="00B01159"/>
    <w:rsid w:val="00B06D1E"/>
    <w:rsid w:val="00B12754"/>
    <w:rsid w:val="00B14D76"/>
    <w:rsid w:val="00B3554B"/>
    <w:rsid w:val="00B41CF5"/>
    <w:rsid w:val="00B455CE"/>
    <w:rsid w:val="00B614A3"/>
    <w:rsid w:val="00B7091E"/>
    <w:rsid w:val="00B75084"/>
    <w:rsid w:val="00B75326"/>
    <w:rsid w:val="00B806BE"/>
    <w:rsid w:val="00B90CC6"/>
    <w:rsid w:val="00B914BB"/>
    <w:rsid w:val="00B93086"/>
    <w:rsid w:val="00BA6D24"/>
    <w:rsid w:val="00BB1208"/>
    <w:rsid w:val="00BB2960"/>
    <w:rsid w:val="00BC0C2B"/>
    <w:rsid w:val="00BC1D70"/>
    <w:rsid w:val="00BD065B"/>
    <w:rsid w:val="00BD398F"/>
    <w:rsid w:val="00BE1060"/>
    <w:rsid w:val="00BE126B"/>
    <w:rsid w:val="00BE1AD7"/>
    <w:rsid w:val="00BE250E"/>
    <w:rsid w:val="00BF5D10"/>
    <w:rsid w:val="00BF7DDF"/>
    <w:rsid w:val="00C019A1"/>
    <w:rsid w:val="00C06F22"/>
    <w:rsid w:val="00C173A2"/>
    <w:rsid w:val="00C245CC"/>
    <w:rsid w:val="00C32146"/>
    <w:rsid w:val="00C32D4E"/>
    <w:rsid w:val="00C40B9F"/>
    <w:rsid w:val="00C46162"/>
    <w:rsid w:val="00C63490"/>
    <w:rsid w:val="00C966E2"/>
    <w:rsid w:val="00CA2515"/>
    <w:rsid w:val="00CC43E9"/>
    <w:rsid w:val="00CC5D73"/>
    <w:rsid w:val="00CD11DF"/>
    <w:rsid w:val="00CE0AAF"/>
    <w:rsid w:val="00CE18DF"/>
    <w:rsid w:val="00CE4845"/>
    <w:rsid w:val="00CF531A"/>
    <w:rsid w:val="00D0217A"/>
    <w:rsid w:val="00D16789"/>
    <w:rsid w:val="00D21436"/>
    <w:rsid w:val="00D30521"/>
    <w:rsid w:val="00D31F68"/>
    <w:rsid w:val="00D43666"/>
    <w:rsid w:val="00D4445E"/>
    <w:rsid w:val="00D45AB5"/>
    <w:rsid w:val="00D45E4F"/>
    <w:rsid w:val="00D513CD"/>
    <w:rsid w:val="00D51470"/>
    <w:rsid w:val="00D60C0F"/>
    <w:rsid w:val="00D723A7"/>
    <w:rsid w:val="00D72FF9"/>
    <w:rsid w:val="00D775AF"/>
    <w:rsid w:val="00DA33BD"/>
    <w:rsid w:val="00DA7E29"/>
    <w:rsid w:val="00DB4CE6"/>
    <w:rsid w:val="00DC1655"/>
    <w:rsid w:val="00DC70CC"/>
    <w:rsid w:val="00DD0384"/>
    <w:rsid w:val="00DD265E"/>
    <w:rsid w:val="00DD469C"/>
    <w:rsid w:val="00DE03AE"/>
    <w:rsid w:val="00DE4F92"/>
    <w:rsid w:val="00DE56DE"/>
    <w:rsid w:val="00DE5D7C"/>
    <w:rsid w:val="00DF73D0"/>
    <w:rsid w:val="00E056CF"/>
    <w:rsid w:val="00E07745"/>
    <w:rsid w:val="00E20842"/>
    <w:rsid w:val="00E241FB"/>
    <w:rsid w:val="00E35819"/>
    <w:rsid w:val="00E531B8"/>
    <w:rsid w:val="00E55A10"/>
    <w:rsid w:val="00E579B6"/>
    <w:rsid w:val="00E65AF3"/>
    <w:rsid w:val="00E66D9A"/>
    <w:rsid w:val="00E705CA"/>
    <w:rsid w:val="00E8308D"/>
    <w:rsid w:val="00E935E7"/>
    <w:rsid w:val="00E9377C"/>
    <w:rsid w:val="00EA1E62"/>
    <w:rsid w:val="00EB2727"/>
    <w:rsid w:val="00EB28B9"/>
    <w:rsid w:val="00EB3C69"/>
    <w:rsid w:val="00EB720F"/>
    <w:rsid w:val="00EC16DD"/>
    <w:rsid w:val="00EC7678"/>
    <w:rsid w:val="00EC7D85"/>
    <w:rsid w:val="00ED08D9"/>
    <w:rsid w:val="00EE6440"/>
    <w:rsid w:val="00F037F1"/>
    <w:rsid w:val="00F065D8"/>
    <w:rsid w:val="00F11DB3"/>
    <w:rsid w:val="00F22D57"/>
    <w:rsid w:val="00F34FCD"/>
    <w:rsid w:val="00F37AE3"/>
    <w:rsid w:val="00F407BD"/>
    <w:rsid w:val="00F427C3"/>
    <w:rsid w:val="00F43C6D"/>
    <w:rsid w:val="00F50061"/>
    <w:rsid w:val="00F50728"/>
    <w:rsid w:val="00F64AE3"/>
    <w:rsid w:val="00F64F64"/>
    <w:rsid w:val="00F70892"/>
    <w:rsid w:val="00F72A03"/>
    <w:rsid w:val="00F72C20"/>
    <w:rsid w:val="00F75575"/>
    <w:rsid w:val="00F9512B"/>
    <w:rsid w:val="00FA60B0"/>
    <w:rsid w:val="00FB3BF2"/>
    <w:rsid w:val="00FC7BB1"/>
    <w:rsid w:val="00FD3B7B"/>
    <w:rsid w:val="00FD63E4"/>
    <w:rsid w:val="00FE31B3"/>
    <w:rsid w:val="00FE6EDB"/>
    <w:rsid w:val="00FF0478"/>
    <w:rsid w:val="00FF23EC"/>
    <w:rsid w:val="00FF3911"/>
    <w:rsid w:val="00FF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0C7522-39CA-4D70-B9B0-5C474600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842"/>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20842"/>
    <w:rPr>
      <w:rFonts w:ascii="Tahoma" w:hAnsi="Tahoma" w:cs="Tahoma"/>
      <w:sz w:val="16"/>
      <w:szCs w:val="16"/>
      <w:lang w:eastAsia="en-US"/>
    </w:rPr>
  </w:style>
  <w:style w:type="paragraph" w:styleId="a5">
    <w:name w:val="List Paragraph"/>
    <w:basedOn w:val="a"/>
    <w:uiPriority w:val="34"/>
    <w:qFormat/>
    <w:rsid w:val="00DC70CC"/>
    <w:pPr>
      <w:ind w:left="720"/>
      <w:contextualSpacing/>
    </w:pPr>
  </w:style>
  <w:style w:type="paragraph" w:customStyle="1" w:styleId="ConsPlusNormal">
    <w:name w:val="ConsPlusNormal"/>
    <w:rsid w:val="006F456F"/>
    <w:pPr>
      <w:widowControl w:val="0"/>
      <w:autoSpaceDE w:val="0"/>
      <w:autoSpaceDN w:val="0"/>
    </w:pPr>
    <w:rPr>
      <w:rFonts w:eastAsia="Times New Roman" w:cs="Calibri"/>
      <w:sz w:val="22"/>
    </w:rPr>
  </w:style>
  <w:style w:type="table" w:styleId="a6">
    <w:name w:val="Table Grid"/>
    <w:basedOn w:val="a1"/>
    <w:uiPriority w:val="59"/>
    <w:rsid w:val="004C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441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4173"/>
    <w:rPr>
      <w:sz w:val="22"/>
      <w:szCs w:val="22"/>
      <w:lang w:eastAsia="en-US"/>
    </w:rPr>
  </w:style>
  <w:style w:type="paragraph" w:styleId="a9">
    <w:name w:val="footer"/>
    <w:basedOn w:val="a"/>
    <w:link w:val="aa"/>
    <w:uiPriority w:val="99"/>
    <w:unhideWhenUsed/>
    <w:rsid w:val="003441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4173"/>
    <w:rPr>
      <w:sz w:val="22"/>
      <w:szCs w:val="22"/>
      <w:lang w:eastAsia="en-US"/>
    </w:rPr>
  </w:style>
  <w:style w:type="character" w:styleId="ab">
    <w:name w:val="Hyperlink"/>
    <w:basedOn w:val="a0"/>
    <w:uiPriority w:val="99"/>
    <w:unhideWhenUsed/>
    <w:rsid w:val="00546C06"/>
    <w:rPr>
      <w:color w:val="0563C1" w:themeColor="hyperlink"/>
      <w:u w:val="single"/>
    </w:rPr>
  </w:style>
  <w:style w:type="table" w:customStyle="1" w:styleId="1">
    <w:name w:val="Сетка таблицы1"/>
    <w:basedOn w:val="a1"/>
    <w:next w:val="a6"/>
    <w:uiPriority w:val="59"/>
    <w:rsid w:val="00385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78723">
      <w:bodyDiv w:val="1"/>
      <w:marLeft w:val="0"/>
      <w:marRight w:val="0"/>
      <w:marTop w:val="0"/>
      <w:marBottom w:val="0"/>
      <w:divBdr>
        <w:top w:val="none" w:sz="0" w:space="0" w:color="auto"/>
        <w:left w:val="none" w:sz="0" w:space="0" w:color="auto"/>
        <w:bottom w:val="none" w:sz="0" w:space="0" w:color="auto"/>
        <w:right w:val="none" w:sz="0" w:space="0" w:color="auto"/>
      </w:divBdr>
    </w:div>
    <w:div w:id="9375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w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6CDC-61F1-4E2C-AB62-C5045D95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1953</Words>
  <Characters>11134</Characters>
  <Application>Microsoft Office Word</Application>
  <DocSecurity>4</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Липецкой области</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urid</dc:creator>
  <cp:lastModifiedBy>C</cp:lastModifiedBy>
  <cp:revision>2</cp:revision>
  <cp:lastPrinted>2020-07-24T07:22:00Z</cp:lastPrinted>
  <dcterms:created xsi:type="dcterms:W3CDTF">2020-08-06T12:46:00Z</dcterms:created>
  <dcterms:modified xsi:type="dcterms:W3CDTF">2020-08-06T12:46:00Z</dcterms:modified>
</cp:coreProperties>
</file>