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59EEF9" w14:textId="77777777" w:rsidR="00000000" w:rsidRDefault="001207E5">
      <w:pPr>
        <w:pStyle w:val="ConsPlusNormal"/>
        <w:outlineLvl w:val="0"/>
      </w:pPr>
      <w:bookmarkStart w:id="0" w:name="_GoBack"/>
      <w:bookmarkEnd w:id="0"/>
    </w:p>
    <w:p w14:paraId="1E318ADE" w14:textId="77777777" w:rsidR="00000000" w:rsidRDefault="001207E5">
      <w:pPr>
        <w:pStyle w:val="ConsPlusNormal"/>
        <w:ind w:firstLine="540"/>
        <w:jc w:val="both"/>
      </w:pPr>
      <w:r>
        <w:rPr>
          <w:b/>
          <w:bCs/>
        </w:rPr>
        <w:t>Вопрос:</w:t>
      </w:r>
      <w:r>
        <w:t xml:space="preserve"> Об изменении размера обеспечения исполнения контракта при изменении цены контракта.</w:t>
      </w:r>
    </w:p>
    <w:p w14:paraId="6DA93A44" w14:textId="77777777" w:rsidR="00000000" w:rsidRDefault="001207E5">
      <w:pPr>
        <w:pStyle w:val="ConsPlusNormal"/>
      </w:pPr>
    </w:p>
    <w:p w14:paraId="102D37D2" w14:textId="77777777" w:rsidR="00000000" w:rsidRDefault="001207E5">
      <w:pPr>
        <w:pStyle w:val="ConsPlusNormal"/>
        <w:ind w:firstLine="540"/>
        <w:jc w:val="both"/>
      </w:pPr>
      <w:r>
        <w:rPr>
          <w:b/>
          <w:bCs/>
        </w:rPr>
        <w:t>Ответ:</w:t>
      </w:r>
    </w:p>
    <w:p w14:paraId="31C3232B" w14:textId="77777777" w:rsidR="00000000" w:rsidRDefault="001207E5">
      <w:pPr>
        <w:pStyle w:val="ConsPlusTitle"/>
        <w:spacing w:before="240"/>
        <w:jc w:val="center"/>
      </w:pPr>
      <w:r>
        <w:t>МИНИСТЕРСТВО ФИНАНСОВ РОССИЙСКОЙ ФЕДЕРАЦИИ</w:t>
      </w:r>
    </w:p>
    <w:p w14:paraId="26290516" w14:textId="77777777" w:rsidR="00000000" w:rsidRDefault="001207E5">
      <w:pPr>
        <w:pStyle w:val="ConsPlusTitle"/>
        <w:jc w:val="center"/>
      </w:pPr>
    </w:p>
    <w:p w14:paraId="0EB4D604" w14:textId="77777777" w:rsidR="00000000" w:rsidRDefault="001207E5">
      <w:pPr>
        <w:pStyle w:val="ConsPlusTitle"/>
        <w:jc w:val="center"/>
      </w:pPr>
      <w:r>
        <w:t>ПИСЬМО</w:t>
      </w:r>
    </w:p>
    <w:p w14:paraId="4A8313B2" w14:textId="77777777" w:rsidR="00000000" w:rsidRDefault="001207E5">
      <w:pPr>
        <w:pStyle w:val="ConsPlusTitle"/>
        <w:jc w:val="center"/>
      </w:pPr>
      <w:r>
        <w:t>от 13 сентября 2024 г. N 24-06-07/87436</w:t>
      </w:r>
    </w:p>
    <w:p w14:paraId="21976F01" w14:textId="77777777" w:rsidR="00000000" w:rsidRDefault="001207E5">
      <w:pPr>
        <w:pStyle w:val="ConsPlusNormal"/>
      </w:pPr>
    </w:p>
    <w:p w14:paraId="498A3CF3" w14:textId="77777777" w:rsidR="00000000" w:rsidRDefault="001207E5">
      <w:pPr>
        <w:pStyle w:val="ConsPlusNormal"/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от 07.08.2024, направленное письмом от 09.08.2024, по вопросу применения Федерального </w:t>
      </w:r>
      <w:hyperlink r:id="rId6" w:tooltip="Федеральный закон от 05.04.2013 N 44-ФЗ (ред. от 08.08.2024) &quot;О контрактной системе в сфере закупок товаров, работ, услуг для обеспечения государственных и муниципальных нужд&quot;------------ Недействующая редакция{КонсультантПлюс}" w:history="1">
        <w:r>
          <w:rPr>
            <w:color w:val="0000FF"/>
          </w:rPr>
          <w:t>закона</w:t>
        </w:r>
      </w:hyperlink>
      <w:r>
        <w:t xml:space="preserve"> от 05.04.2013 N 44-ФЗ "О контрактной системе в сфере закупок товаров, работ, услуг для обеспечения государственных и муниципальных нужд" (далее - Закон N 44-ФЗ) в части порядка расчета</w:t>
      </w:r>
      <w:r>
        <w:t xml:space="preserve"> обеспечения исполнения контракта, сообщает следующее.</w:t>
      </w:r>
    </w:p>
    <w:p w14:paraId="575109F9" w14:textId="77777777" w:rsidR="00000000" w:rsidRDefault="001207E5">
      <w:pPr>
        <w:pStyle w:val="ConsPlusNormal"/>
        <w:spacing w:before="240"/>
        <w:ind w:firstLine="540"/>
        <w:jc w:val="both"/>
      </w:pPr>
      <w:r>
        <w:t xml:space="preserve">Положениями </w:t>
      </w:r>
      <w:hyperlink r:id="rId7" w:tooltip="Приказ Минфина России от 14.09.2018 N 194н (ред. от 10.08.2023) &quot;Об утверждении Регламента Министерства финансов Российской Федерации&quot; (Зарегистрировано в Минюсте России 10.10.2018 N 52385){КонсультантПлюс}" w:history="1">
        <w:r>
          <w:rPr>
            <w:color w:val="0000FF"/>
          </w:rPr>
          <w:t>пунктов 11.8</w:t>
        </w:r>
      </w:hyperlink>
      <w:r>
        <w:t xml:space="preserve"> и </w:t>
      </w:r>
      <w:hyperlink r:id="rId8" w:tooltip="Приказ Минфина России от 14.09.2018 N 194н (ред. от 10.08.2023) &quot;Об утверждении Регламента Министерства финансов Российской Федерации&quot; (Зарегистрировано в Минюсте России 10.10.2018 N 52385){КонсультантПлюс}" w:history="1">
        <w:r>
          <w:rPr>
            <w:color w:val="0000FF"/>
          </w:rPr>
          <w:t>12.5</w:t>
        </w:r>
      </w:hyperlink>
      <w:r>
        <w:t xml:space="preserve"> Регламента Министер</w:t>
      </w:r>
      <w:r>
        <w:t>ства финансов Российской Федерации, утвержденного приказом Минфина России от 14.09.2018 N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</w:t>
      </w:r>
      <w:r>
        <w:t>ятий по обращениям, а также не рассматриваются по существу обращения по оценке конкретных хозяйственных ситуаций.</w:t>
      </w:r>
    </w:p>
    <w:p w14:paraId="5AF86B2C" w14:textId="77777777" w:rsidR="00000000" w:rsidRDefault="001207E5">
      <w:pPr>
        <w:pStyle w:val="ConsPlusNormal"/>
        <w:spacing w:before="240"/>
        <w:ind w:firstLine="540"/>
        <w:jc w:val="both"/>
      </w:pPr>
      <w:r>
        <w:t>Вместе с тем в рамках установленной компетенции Департамент полагает возможным отметить следующее.</w:t>
      </w:r>
    </w:p>
    <w:p w14:paraId="07346F66" w14:textId="77777777" w:rsidR="00000000" w:rsidRDefault="001207E5">
      <w:pPr>
        <w:pStyle w:val="ConsPlusNormal"/>
        <w:spacing w:before="240"/>
        <w:ind w:firstLine="540"/>
        <w:jc w:val="both"/>
      </w:pPr>
      <w:hyperlink r:id="rId9" w:tooltip="Федеральный закон от 05.04.2013 N 44-ФЗ (ред. от 08.08.2024) &quot;О контрактной системе в сфере закупок товаров, работ, услуг для обеспечения государственных и муниципальных нужд&quot;------------ Недействующая редакция{КонсультантПлюс}" w:history="1">
        <w:r>
          <w:rPr>
            <w:color w:val="0000FF"/>
          </w:rPr>
          <w:t>Частью 6 статьи 96</w:t>
        </w:r>
      </w:hyperlink>
      <w:r>
        <w:t xml:space="preserve"> Закона N 44-ФЗ установлено, что в случае установления заказчиком в соответствии с указанной статьей требования обеспечения исполнения контракта размер такого обеспечения устанавливается</w:t>
      </w:r>
      <w:r>
        <w:t xml:space="preserve"> в соответствии с Законом N 44-ФЗ в извещении об осуществлении закупки, документации о закупке, проекте контракта, приглашении в размере от 0,5 процента до 30 процентов начальной (максимальной) цены контракта, за исключением случаев, предусмотренных </w:t>
      </w:r>
      <w:hyperlink r:id="rId10" w:tooltip="Федеральный закон от 05.04.2013 N 44-ФЗ (ред. от 08.08.2024) &quot;О контрактной системе в сфере закупок товаров, работ, услуг для обеспечения государственных и муниципальных нужд&quot;------------ Недействующая редакция{КонсультантПлюс}" w:history="1">
        <w:r>
          <w:rPr>
            <w:color w:val="0000FF"/>
          </w:rPr>
          <w:t>частями 6.1</w:t>
        </w:r>
      </w:hyperlink>
      <w:r>
        <w:t xml:space="preserve"> - </w:t>
      </w:r>
      <w:hyperlink r:id="rId11" w:tooltip="Федеральный закон от 05.04.2013 N 44-ФЗ (ред. от 08.08.2024) &quot;О контрактной системе в сфере закупок товаров, работ, услуг для обеспечения государственных и муниципальных нужд&quot;------------ Недействующая редакция{КонсультантПлюс}" w:history="1">
        <w:r>
          <w:rPr>
            <w:color w:val="0000FF"/>
          </w:rPr>
          <w:t>6.2-1 данной статьи</w:t>
        </w:r>
      </w:hyperlink>
      <w:r>
        <w:t>.</w:t>
      </w:r>
    </w:p>
    <w:p w14:paraId="01A24B90" w14:textId="77777777" w:rsidR="00000000" w:rsidRDefault="001207E5">
      <w:pPr>
        <w:pStyle w:val="ConsPlusNormal"/>
        <w:spacing w:before="240"/>
        <w:ind w:firstLine="540"/>
        <w:jc w:val="both"/>
      </w:pPr>
      <w:r>
        <w:t>В соответствии с положениями пункта 1</w:t>
      </w:r>
      <w:r>
        <w:t xml:space="preserve"> части 2 статьи 51 Закона N 44-ФЗ по результатам электронной процедуры заказчик формирует с использованием единой информационной системы в сфере закупок (далее - ЕИС) и размещает в ЕИС и на электронной площадке проект контракта, который должен содержать в </w:t>
      </w:r>
      <w:r>
        <w:t>том числе:</w:t>
      </w:r>
    </w:p>
    <w:p w14:paraId="4A398CEF" w14:textId="77777777" w:rsidR="00000000" w:rsidRDefault="001207E5">
      <w:pPr>
        <w:pStyle w:val="ConsPlusNormal"/>
        <w:spacing w:before="240"/>
        <w:ind w:firstLine="540"/>
        <w:jc w:val="both"/>
      </w:pPr>
      <w:r>
        <w:t xml:space="preserve">размер обеспечения исполнения контракта, гарантийных обязательств, порядок предоставления такого обеспечения, требования к такому обеспечению (если требование обеспечения исполнения контракта, гарантийных обязательств установлено в соответствии </w:t>
      </w:r>
      <w:r>
        <w:t xml:space="preserve">со </w:t>
      </w:r>
      <w:hyperlink r:id="rId12" w:tooltip="Федеральный закон от 05.04.2013 N 44-ФЗ (ред. от 08.08.2024) &quot;О контрактной системе в сфере закупок товаров, работ, услуг для обеспечения государственных и муниципальных нужд&quot;------------ Недействующая редакция{КонсультантПлюс}" w:history="1">
        <w:r>
          <w:rPr>
            <w:color w:val="0000FF"/>
          </w:rPr>
          <w:t>статьей 96</w:t>
        </w:r>
      </w:hyperlink>
      <w:r>
        <w:t xml:space="preserve"> Закона N 44-ФЗ) </w:t>
      </w:r>
      <w:hyperlink r:id="rId13" w:tooltip="Федеральный закон от 05.04.2013 N 44-ФЗ (ред. от 08.08.2024) &quot;О контрактной системе в сфере закупок товаров, работ, услуг для обеспечения государственных и муниципальных нужд&quot;------------ Недействующая редакция{КонсультантПлюс}" w:history="1">
        <w:r>
          <w:rPr>
            <w:color w:val="0000FF"/>
          </w:rPr>
          <w:t>(подпункт "а")</w:t>
        </w:r>
      </w:hyperlink>
      <w:r>
        <w:t>;</w:t>
      </w:r>
    </w:p>
    <w:p w14:paraId="1CE07A74" w14:textId="77777777" w:rsidR="00000000" w:rsidRDefault="001207E5">
      <w:pPr>
        <w:pStyle w:val="ConsPlusNormal"/>
        <w:spacing w:before="240"/>
        <w:ind w:firstLine="540"/>
        <w:jc w:val="both"/>
      </w:pPr>
      <w:r>
        <w:t>цену контракта, со</w:t>
      </w:r>
      <w:r>
        <w:t xml:space="preserve">ответствующую цене контракта, предложенной в соответствии с Законом N 44-ФЗ участником закупки, с которым заключается контракт </w:t>
      </w:r>
      <w:hyperlink r:id="rId14" w:tooltip="Федеральный закон от 05.04.2013 N 44-ФЗ (ред. от 08.08.2024) &quot;О контрактной системе в сфере закупок товаров, работ, услуг для обеспечения государственных и муниципальных нужд&quot;------------ Недействующая редакция{КонсультантПлюс}" w:history="1">
        <w:r>
          <w:rPr>
            <w:color w:val="0000FF"/>
          </w:rPr>
          <w:t>(подпункт "б")</w:t>
        </w:r>
      </w:hyperlink>
      <w:r>
        <w:t>.</w:t>
      </w:r>
    </w:p>
    <w:p w14:paraId="6AC679F9" w14:textId="77777777" w:rsidR="00000000" w:rsidRDefault="001207E5">
      <w:pPr>
        <w:pStyle w:val="ConsPlusNormal"/>
        <w:spacing w:before="240"/>
        <w:ind w:firstLine="540"/>
        <w:jc w:val="both"/>
      </w:pPr>
      <w:r>
        <w:t>Таким образом, в контракте указываются цена контракта и размер обеспечения исполнения такого контракта, рассчитанный в виде процента начальной (максимальной) цены контракта.</w:t>
      </w:r>
    </w:p>
    <w:p w14:paraId="5B422A62" w14:textId="77777777" w:rsidR="00000000" w:rsidRDefault="001207E5">
      <w:pPr>
        <w:pStyle w:val="ConsPlusNormal"/>
        <w:spacing w:before="240"/>
        <w:ind w:firstLine="540"/>
        <w:jc w:val="both"/>
      </w:pPr>
      <w:hyperlink r:id="rId15" w:tooltip="Федеральный закон от 05.04.2013 N 44-ФЗ (ред. от 08.08.2024) &quot;О контрактной системе в сфере закупок товаров, работ, услуг для обеспечения государственных и муниципальных нужд&quot;------------ Недействующая редакция{КонсультантПлюс}" w:history="1">
        <w:r>
          <w:rPr>
            <w:color w:val="0000FF"/>
          </w:rPr>
          <w:t>Частью 1.3 статьи 95</w:t>
        </w:r>
      </w:hyperlink>
      <w:r>
        <w:t xml:space="preserve"> Закона N 44-ФЗ установлено, что предусмотренные </w:t>
      </w:r>
      <w:hyperlink r:id="rId16" w:tooltip="Федеральный закон от 05.04.2013 N 44-ФЗ (ред. от 08.08.2024) &quot;О контрактной системе в сфере закупок товаров, работ, услуг для обеспечения государственных и муниципальных нужд&quot;------------ Недействующая редакция{КонсультантПлюс}" w:history="1">
        <w:r>
          <w:rPr>
            <w:color w:val="0000FF"/>
          </w:rPr>
          <w:t>частью 1 указанной статьи</w:t>
        </w:r>
      </w:hyperlink>
      <w:r>
        <w:t xml:space="preserve"> изменения осуществляются при условии предоставления</w:t>
      </w:r>
      <w:r>
        <w:t xml:space="preserve"> поставщиком (подрядчиком, исполнителем) в соответствии с Законом N 44-ФЗ обеспечения исполнения контракта, если такие изменения влекут возникновение новых обязательств поставщика (подрядчика, исполнителя), не обеспеченных ранее предоставленным обеспечение</w:t>
      </w:r>
      <w:r>
        <w:t xml:space="preserve">м исполнения контракта, и если при определении поставщика (подрядчика, исполнителя) требование обеспечения исполнения контракта установлено в соответствии со </w:t>
      </w:r>
      <w:hyperlink r:id="rId17" w:tooltip="Федеральный закон от 05.04.2013 N 44-ФЗ (ред. от 08.08.2024) &quot;О контрактной системе в сфере закупок товаров, работ, услуг для обеспечения государственных и муниципальных нужд&quot;------------ Недействующая редакция{КонсультантПлюс}" w:history="1">
        <w:r>
          <w:rPr>
            <w:color w:val="0000FF"/>
          </w:rPr>
          <w:t>стат</w:t>
        </w:r>
        <w:r>
          <w:rPr>
            <w:color w:val="0000FF"/>
          </w:rPr>
          <w:t>ьей 96</w:t>
        </w:r>
      </w:hyperlink>
      <w:r>
        <w:t xml:space="preserve"> Закона N 44-ФЗ.</w:t>
      </w:r>
    </w:p>
    <w:p w14:paraId="1460E538" w14:textId="77777777" w:rsidR="00000000" w:rsidRDefault="001207E5">
      <w:pPr>
        <w:pStyle w:val="ConsPlusNormal"/>
        <w:spacing w:before="240"/>
        <w:ind w:firstLine="540"/>
        <w:jc w:val="both"/>
      </w:pPr>
      <w:r>
        <w:t xml:space="preserve">При этом если при увеличении в соответствии со </w:t>
      </w:r>
      <w:hyperlink r:id="rId18" w:tooltip="Федеральный закон от 05.04.2013 N 44-ФЗ (ред. от 08.08.2024) &quot;О контрактной системе в сфере закупок товаров, работ, услуг для обеспечения государственных и муниципальных нужд&quot;------------ Недействующая редакция{КонсультантПлюс}" w:history="1">
        <w:r>
          <w:rPr>
            <w:color w:val="0000FF"/>
          </w:rPr>
          <w:t>статьей 95</w:t>
        </w:r>
      </w:hyperlink>
      <w:r>
        <w:t xml:space="preserve"> Закона N 44-ФЗ цены контракта обеспечение исполнения контракта осуществляет</w:t>
      </w:r>
      <w:r>
        <w:t>ся путем внесения денежных средств, поставщик (подрядчик, исполнитель) вносит на счет, на котором в соответствии с законодательством Российской Федерации учитываются операции со средствами, поступающими заказчику, денежные средства в размере, пропорциональ</w:t>
      </w:r>
      <w:r>
        <w:t>ном стоимости новых обязательств поставщика (подрядчика, исполнителя) (</w:t>
      </w:r>
      <w:hyperlink r:id="rId19" w:tooltip="Федеральный закон от 05.04.2013 N 44-ФЗ (ред. от 08.08.2024) &quot;О контрактной системе в сфере закупок товаров, работ, услуг для обеспечения государственных и муниципальных нужд&quot;------------ Недействующая редакция{КонсультантПлюс}" w:history="1">
        <w:r>
          <w:rPr>
            <w:color w:val="0000FF"/>
          </w:rPr>
          <w:t>пункт 4 части 1.3 статьи 95</w:t>
        </w:r>
      </w:hyperlink>
      <w:r>
        <w:t xml:space="preserve"> Закона N 44-ФЗ).</w:t>
      </w:r>
    </w:p>
    <w:p w14:paraId="6446533C" w14:textId="77777777" w:rsidR="00000000" w:rsidRDefault="001207E5">
      <w:pPr>
        <w:pStyle w:val="ConsPlusNormal"/>
        <w:spacing w:before="240"/>
        <w:ind w:firstLine="540"/>
        <w:jc w:val="both"/>
      </w:pPr>
      <w:r>
        <w:t>С учетом изложенного, по мнению Департамента,</w:t>
      </w:r>
      <w:r>
        <w:t xml:space="preserve"> в случае, указанном в обращении, увеличение цены контракта влечет возникновение не обеспеченных ранее предоставленным обеспечением исполнения контракта обязательств, в связи с чем такое обеспечение должно быть увеличено пропорционально стоимости новых обя</w:t>
      </w:r>
      <w:r>
        <w:t>зательств поставщика (подрядчика, исполнителя).</w:t>
      </w:r>
    </w:p>
    <w:p w14:paraId="78F3FFFB" w14:textId="77777777" w:rsidR="00000000" w:rsidRDefault="001207E5">
      <w:pPr>
        <w:pStyle w:val="ConsPlusNormal"/>
        <w:spacing w:before="240"/>
        <w:ind w:firstLine="540"/>
        <w:jc w:val="both"/>
      </w:pPr>
      <w:r>
        <w:t xml:space="preserve">Согласно </w:t>
      </w:r>
      <w:hyperlink r:id="rId20" w:tooltip="Федеральный закон от 05.04.2013 N 44-ФЗ (ред. от 08.08.2024) &quot;О контрактной системе в сфере закупок товаров, работ, услуг для обеспечения государственных и муниципальных нужд&quot;------------ Недействующая редакция{КонсультантПлюс}" w:history="1">
        <w:r>
          <w:rPr>
            <w:color w:val="0000FF"/>
          </w:rPr>
          <w:t>части 1.4 статьи 95</w:t>
        </w:r>
      </w:hyperlink>
      <w:r>
        <w:t xml:space="preserve"> Закона N 44-ФЗ в случае уменьшения в соответствии со </w:t>
      </w:r>
      <w:hyperlink r:id="rId21" w:tooltip="Федеральный закон от 05.04.2013 N 44-ФЗ (ред. от 08.08.2024) &quot;О контрактной системе в сфере закупок товаров, работ, услуг для обеспечения государственных и муниципальных нужд&quot;------------ Недействующая редакция{КонсультантПлюс}" w:history="1">
        <w:r>
          <w:rPr>
            <w:color w:val="0000FF"/>
          </w:rPr>
          <w:t>статьей 95</w:t>
        </w:r>
      </w:hyperlink>
      <w:r>
        <w:t xml:space="preserve"> Закона N 44-ФЗ цены контракта заказчик возвращает поставщику (подрядчику, исполнителю) внесенные в качестве обеспечения исполнения контракта денежные средства в размере, пропорци</w:t>
      </w:r>
      <w:r>
        <w:t>ональном размеру такого уменьшения цены контракта.</w:t>
      </w:r>
    </w:p>
    <w:p w14:paraId="43B0428F" w14:textId="77777777" w:rsidR="00000000" w:rsidRDefault="001207E5">
      <w:pPr>
        <w:pStyle w:val="ConsPlusNormal"/>
        <w:spacing w:before="240"/>
        <w:ind w:firstLine="540"/>
        <w:jc w:val="both"/>
      </w:pPr>
      <w:r>
        <w:t>Таким образом, по мнению Департамента, расчет размера обеспечения исполнения контракта в целях его уменьшения осуществляется пропорционально размеру уменьшения цены контракта.</w:t>
      </w:r>
    </w:p>
    <w:p w14:paraId="5BF643E3" w14:textId="77777777" w:rsidR="00000000" w:rsidRDefault="001207E5">
      <w:pPr>
        <w:pStyle w:val="ConsPlusNormal"/>
        <w:spacing w:before="240"/>
        <w:ind w:firstLine="540"/>
        <w:jc w:val="both"/>
      </w:pPr>
      <w:r>
        <w:t>Департамент обращает внимание</w:t>
      </w:r>
      <w:r>
        <w:t>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</w:t>
      </w:r>
      <w:r>
        <w:t>ций.</w:t>
      </w:r>
    </w:p>
    <w:p w14:paraId="11973070" w14:textId="77777777" w:rsidR="00000000" w:rsidRDefault="001207E5">
      <w:pPr>
        <w:pStyle w:val="ConsPlusNormal"/>
        <w:spacing w:before="240"/>
        <w:ind w:firstLine="540"/>
        <w:jc w:val="both"/>
      </w:pPr>
      <w:r>
        <w:t xml:space="preserve">Вывод о наличии либо отсутствии признаков нарушения </w:t>
      </w:r>
      <w:hyperlink r:id="rId22" w:tooltip="Федеральный закон от 05.04.2013 N 44-ФЗ (ред. от 08.08.2024) &quot;О контрактной системе в сфере закупок товаров, работ, услуг для обеспечения государственных и муниципальных нужд&quot;------------ Недействующая редакция{КонсультантПлюс}" w:history="1">
        <w:r>
          <w:rPr>
            <w:color w:val="0000FF"/>
          </w:rPr>
          <w:t>Закона</w:t>
        </w:r>
      </w:hyperlink>
      <w:r>
        <w:t xml:space="preserve"> N 44-ФЗ возможно сделать при осуществлении контрольных мероприятий в каждом конкретном случае, исходя из всех обстоя</w:t>
      </w:r>
      <w:r>
        <w:t>тельств дела.</w:t>
      </w:r>
    </w:p>
    <w:p w14:paraId="7029EB69" w14:textId="77777777" w:rsidR="00000000" w:rsidRDefault="001207E5">
      <w:pPr>
        <w:pStyle w:val="ConsPlusNormal"/>
        <w:spacing w:before="240"/>
        <w:ind w:firstLine="540"/>
        <w:jc w:val="both"/>
      </w:pPr>
      <w:r>
        <w:t>Также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</w:t>
      </w:r>
      <w:r>
        <w:t>ассматриваться в качестве общеобязательных государственных предписаний постоянного или временного характера.</w:t>
      </w:r>
    </w:p>
    <w:p w14:paraId="13391A3A" w14:textId="77777777" w:rsidR="00000000" w:rsidRDefault="001207E5">
      <w:pPr>
        <w:pStyle w:val="ConsPlusNormal"/>
      </w:pPr>
    </w:p>
    <w:p w14:paraId="10AFD8F2" w14:textId="77777777" w:rsidR="00000000" w:rsidRDefault="001207E5">
      <w:pPr>
        <w:pStyle w:val="ConsPlusNormal"/>
        <w:jc w:val="right"/>
      </w:pPr>
      <w:r>
        <w:t>Заместитель директора Департамента</w:t>
      </w:r>
    </w:p>
    <w:p w14:paraId="45228665" w14:textId="77777777" w:rsidR="00000000" w:rsidRDefault="001207E5">
      <w:pPr>
        <w:pStyle w:val="ConsPlusNormal"/>
        <w:jc w:val="right"/>
      </w:pPr>
      <w:r>
        <w:t>Н.В.КОНКИНА</w:t>
      </w:r>
    </w:p>
    <w:p w14:paraId="588A994C" w14:textId="77777777" w:rsidR="00000000" w:rsidRDefault="001207E5">
      <w:pPr>
        <w:pStyle w:val="ConsPlusNormal"/>
      </w:pPr>
      <w:r>
        <w:t>13.09.2024</w:t>
      </w:r>
    </w:p>
    <w:p w14:paraId="5827D2D2" w14:textId="77777777" w:rsidR="00000000" w:rsidRDefault="001207E5">
      <w:pPr>
        <w:pStyle w:val="ConsPlusNormal"/>
      </w:pPr>
    </w:p>
    <w:p w14:paraId="0ACFB6CE" w14:textId="77777777" w:rsidR="00000000" w:rsidRDefault="001207E5">
      <w:pPr>
        <w:pStyle w:val="ConsPlusNormal"/>
      </w:pPr>
    </w:p>
    <w:p w14:paraId="5DA4C19E" w14:textId="77777777" w:rsidR="00000000" w:rsidRDefault="001207E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23"/>
      <w:footerReference w:type="default" r:id="rId24"/>
      <w:headerReference w:type="first" r:id="rId25"/>
      <w:footerReference w:type="first" r:id="rId26"/>
      <w:pgSz w:w="11906" w:h="16838"/>
      <w:pgMar w:top="1440" w:right="566" w:bottom="1440" w:left="1133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F44E74" w14:textId="77777777" w:rsidR="00000000" w:rsidRDefault="001207E5">
      <w:pPr>
        <w:spacing w:after="0" w:line="240" w:lineRule="auto"/>
      </w:pPr>
      <w:r>
        <w:separator/>
      </w:r>
    </w:p>
  </w:endnote>
  <w:endnote w:type="continuationSeparator" w:id="0">
    <w:p w14:paraId="0E005D35" w14:textId="77777777" w:rsidR="00000000" w:rsidRDefault="00120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4D0C7" w14:textId="77777777" w:rsidR="00000000" w:rsidRDefault="001207E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00000" w14:paraId="0D60F845" w14:textId="77777777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500A3C22" w14:textId="77777777" w:rsidR="00000000" w:rsidRDefault="001207E5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33B1B606" w14:textId="77777777" w:rsidR="00000000" w:rsidRDefault="001207E5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43A0DD92" w14:textId="77777777" w:rsidR="00000000" w:rsidRDefault="001207E5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14:paraId="5C211474" w14:textId="77777777" w:rsidR="00000000" w:rsidRDefault="001207E5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046144" w14:textId="77777777" w:rsidR="00000000" w:rsidRDefault="001207E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00000" w14:paraId="08F680B1" w14:textId="77777777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5E1461EA" w14:textId="77777777" w:rsidR="00000000" w:rsidRDefault="001207E5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4EFD43A5" w14:textId="77777777" w:rsidR="00000000" w:rsidRDefault="001207E5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6518F186" w14:textId="77777777" w:rsidR="00000000" w:rsidRDefault="001207E5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1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1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14:paraId="73B3C610" w14:textId="77777777" w:rsidR="00000000" w:rsidRDefault="001207E5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A4C0DD" w14:textId="77777777" w:rsidR="00000000" w:rsidRDefault="001207E5">
      <w:pPr>
        <w:spacing w:after="0" w:line="240" w:lineRule="auto"/>
      </w:pPr>
      <w:r>
        <w:separator/>
      </w:r>
    </w:p>
  </w:footnote>
  <w:footnote w:type="continuationSeparator" w:id="0">
    <w:p w14:paraId="5FEF8C00" w14:textId="77777777" w:rsidR="00000000" w:rsidRDefault="00120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000000" w14:paraId="39E75F34" w14:textId="77777777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2AFD6D8F" w14:textId="77777777" w:rsidR="00000000" w:rsidRDefault="001207E5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Вопрос: Об изменении размера обеспечения исполнения контракта при изменении цены контракта.</w:t>
          </w:r>
          <w:r>
            <w:rPr>
              <w:rFonts w:ascii="Tahoma" w:hAnsi="Tahoma" w:cs="Tahoma"/>
              <w:sz w:val="16"/>
              <w:szCs w:val="16"/>
            </w:rPr>
            <w:br/>
            <w:t>(Письмо Минфина России от 13...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5760DC11" w14:textId="77777777" w:rsidR="00000000" w:rsidRDefault="001207E5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17.10.2024</w:t>
          </w:r>
        </w:p>
      </w:tc>
    </w:tr>
  </w:tbl>
  <w:p w14:paraId="7C3C1E5C" w14:textId="77777777" w:rsidR="00000000" w:rsidRDefault="001207E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2965B2C6" w14:textId="77777777" w:rsidR="00000000" w:rsidRDefault="001207E5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000000" w14:paraId="060E4B2C" w14:textId="77777777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23588791" w14:textId="518865F0" w:rsidR="00000000" w:rsidRDefault="001207E5">
          <w:pPr>
            <w:pStyle w:val="ConsPlusNormal"/>
          </w:pPr>
          <w:r>
            <w:rPr>
              <w:noProof/>
            </w:rPr>
            <w:drawing>
              <wp:inline distT="0" distB="0" distL="0" distR="0" wp14:anchorId="11C1757C" wp14:editId="564288D6">
                <wp:extent cx="1905000" cy="447675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6559A46" w14:textId="77777777" w:rsidR="00000000" w:rsidRDefault="001207E5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Вопрос: Об изменении размера обеспечения исполнения контракта при изменении цены контракта. (Письмо Минфина России от 13...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6D0C25AD" w14:textId="77777777" w:rsidR="00000000" w:rsidRDefault="001207E5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2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</w:t>
          </w:r>
          <w:r>
            <w:rPr>
              <w:rFonts w:ascii="Tahoma" w:hAnsi="Tahoma" w:cs="Tahoma"/>
              <w:sz w:val="16"/>
              <w:szCs w:val="16"/>
            </w:rPr>
            <w:t>.10.2024</w:t>
          </w:r>
        </w:p>
      </w:tc>
    </w:tr>
  </w:tbl>
  <w:p w14:paraId="6D668B0F" w14:textId="77777777" w:rsidR="00000000" w:rsidRDefault="001207E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11F1A182" w14:textId="77777777" w:rsidR="00000000" w:rsidRDefault="001207E5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7E5"/>
    <w:rsid w:val="00120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8AAA4D"/>
  <w14:defaultImageDpi w14:val="0"/>
  <w15:docId w15:val="{860580D3-D37D-4ADB-B771-3E968F272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6673&amp;date=17.10.2024&amp;dst=100537&amp;field=134&amp;demo=2" TargetMode="External"/><Relationship Id="rId13" Type="http://schemas.openxmlformats.org/officeDocument/2006/relationships/hyperlink" Target="https://login.consultant.ru/link/?req=doc&amp;base=LAW&amp;n=482981&amp;date=17.10.2024&amp;dst=2623&amp;field=134&amp;demo=2" TargetMode="External"/><Relationship Id="rId18" Type="http://schemas.openxmlformats.org/officeDocument/2006/relationships/hyperlink" Target="https://login.consultant.ru/link/?req=doc&amp;base=LAW&amp;n=482981&amp;date=17.10.2024&amp;dst=101309&amp;field=134&amp;demo=2" TargetMode="External"/><Relationship Id="rId26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82981&amp;date=17.10.2024&amp;dst=101309&amp;field=134&amp;demo=2" TargetMode="External"/><Relationship Id="rId7" Type="http://schemas.openxmlformats.org/officeDocument/2006/relationships/hyperlink" Target="https://login.consultant.ru/link/?req=doc&amp;base=LAW&amp;n=456673&amp;date=17.10.2024&amp;dst=100509&amp;field=134&amp;demo=2" TargetMode="External"/><Relationship Id="rId12" Type="http://schemas.openxmlformats.org/officeDocument/2006/relationships/hyperlink" Target="https://login.consultant.ru/link/?req=doc&amp;base=LAW&amp;n=482981&amp;date=17.10.2024&amp;dst=101344&amp;field=134&amp;demo=2" TargetMode="External"/><Relationship Id="rId17" Type="http://schemas.openxmlformats.org/officeDocument/2006/relationships/hyperlink" Target="https://login.consultant.ru/link/?req=doc&amp;base=LAW&amp;n=482981&amp;date=17.10.2024&amp;dst=101344&amp;field=134&amp;demo=2" TargetMode="External"/><Relationship Id="rId25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82981&amp;date=17.10.2024&amp;dst=101310&amp;field=134&amp;demo=2" TargetMode="External"/><Relationship Id="rId20" Type="http://schemas.openxmlformats.org/officeDocument/2006/relationships/hyperlink" Target="https://login.consultant.ru/link/?req=doc&amp;base=LAW&amp;n=482981&amp;date=17.10.2024&amp;dst=12190&amp;field=134&amp;demo=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2981&amp;date=17.10.2024&amp;demo=2" TargetMode="External"/><Relationship Id="rId11" Type="http://schemas.openxmlformats.org/officeDocument/2006/relationships/hyperlink" Target="https://login.consultant.ru/link/?req=doc&amp;base=LAW&amp;n=482981&amp;date=17.10.2024&amp;dst=3037&amp;field=134&amp;demo=2" TargetMode="External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82981&amp;date=17.10.2024&amp;dst=2987&amp;field=134&amp;demo=2" TargetMode="Externa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82981&amp;date=17.10.2024&amp;dst=1713&amp;field=134&amp;demo=2" TargetMode="External"/><Relationship Id="rId19" Type="http://schemas.openxmlformats.org/officeDocument/2006/relationships/hyperlink" Target="https://login.consultant.ru/link/?req=doc&amp;base=LAW&amp;n=482981&amp;date=17.10.2024&amp;dst=2991&amp;field=134&amp;demo=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82981&amp;date=17.10.2024&amp;dst=3036&amp;field=134&amp;demo=2" TargetMode="External"/><Relationship Id="rId14" Type="http://schemas.openxmlformats.org/officeDocument/2006/relationships/hyperlink" Target="https://login.consultant.ru/link/?req=doc&amp;base=LAW&amp;n=482981&amp;date=17.10.2024&amp;dst=2624&amp;field=134&amp;demo=2" TargetMode="External"/><Relationship Id="rId22" Type="http://schemas.openxmlformats.org/officeDocument/2006/relationships/hyperlink" Target="https://login.consultant.ru/link/?req=doc&amp;base=LAW&amp;n=482981&amp;date=17.10.2024&amp;demo=2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1688</Words>
  <Characters>9625</Characters>
  <Application>Microsoft Office Word</Application>
  <DocSecurity>2</DocSecurity>
  <Lines>80</Lines>
  <Paragraphs>22</Paragraphs>
  <ScaleCrop>false</ScaleCrop>
  <Company>КонсультантПлюс Версия 4024.00.30</Company>
  <LinksUpToDate>false</LinksUpToDate>
  <CharactersWithSpaces>11291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Вопрос: Об изменении размера обеспечения исполнения контракта при изменении цены контракта.(Письмо Минфина России от 13.09.2024 N 24-06-07/87436)</dc:title>
  <dc:subject/>
  <dc:creator>u1536</dc:creator>
  <cp:keywords/>
  <dc:description/>
  <cp:lastModifiedBy>u1536</cp:lastModifiedBy>
  <cp:revision>2</cp:revision>
  <dcterms:created xsi:type="dcterms:W3CDTF">2024-10-17T09:58:00Z</dcterms:created>
  <dcterms:modified xsi:type="dcterms:W3CDTF">2024-10-17T09:58:00Z</dcterms:modified>
</cp:coreProperties>
</file>