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BD" w:rsidRPr="00714BDF" w:rsidRDefault="00A76886">
      <w:pPr>
        <w:pStyle w:val="ConsPlusTitlePage"/>
      </w:pPr>
      <w:r w:rsidRPr="00714BDF">
        <w:t xml:space="preserve">Документ предоставлен </w:t>
      </w:r>
      <w:hyperlink r:id="rId4" w:history="1">
        <w:proofErr w:type="spellStart"/>
        <w:r w:rsidRPr="00714BDF">
          <w:t>КонсультантПлюс</w:t>
        </w:r>
        <w:proofErr w:type="spellEnd"/>
      </w:hyperlink>
      <w:r w:rsidRPr="00714BDF">
        <w:br/>
      </w:r>
    </w:p>
    <w:p w:rsidR="00A040BD" w:rsidRPr="00714BDF" w:rsidRDefault="00A040BD">
      <w:pPr>
        <w:pStyle w:val="ConsPlusNormal"/>
        <w:outlineLvl w:val="0"/>
      </w:pPr>
    </w:p>
    <w:p w:rsidR="00A040BD" w:rsidRPr="00714BDF" w:rsidRDefault="00A76886">
      <w:pPr>
        <w:pStyle w:val="ConsPlusNormal"/>
        <w:ind w:firstLine="540"/>
        <w:jc w:val="both"/>
      </w:pPr>
      <w:r w:rsidRPr="00714BDF">
        <w:rPr>
          <w:b/>
        </w:rPr>
        <w:t>Вопрос:</w:t>
      </w:r>
      <w:r w:rsidRPr="00714BDF">
        <w:t xml:space="preserve"> О привлечении к исполнению контракта субподрядчиков, соисполнителей из числа СМП, СОНКО.</w:t>
      </w:r>
    </w:p>
    <w:p w:rsidR="00A040BD" w:rsidRPr="00714BDF" w:rsidRDefault="00A040BD">
      <w:pPr>
        <w:pStyle w:val="ConsPlusNormal"/>
      </w:pPr>
    </w:p>
    <w:p w:rsidR="00A040BD" w:rsidRPr="00714BDF" w:rsidRDefault="00A76886">
      <w:pPr>
        <w:pStyle w:val="ConsPlusNormal"/>
        <w:ind w:firstLine="540"/>
        <w:jc w:val="both"/>
      </w:pPr>
      <w:r w:rsidRPr="00714BDF">
        <w:rPr>
          <w:b/>
        </w:rPr>
        <w:t>Ответ:</w:t>
      </w:r>
    </w:p>
    <w:p w:rsidR="00A040BD" w:rsidRPr="00714BDF" w:rsidRDefault="00A76886">
      <w:pPr>
        <w:pStyle w:val="ConsPlusTitle"/>
        <w:spacing w:before="220"/>
        <w:jc w:val="center"/>
      </w:pPr>
      <w:r w:rsidRPr="00714BDF">
        <w:t>МИНИСТЕРСТВО ФИНАНСОВ РОССИЙСКОЙ ФЕДЕРАЦИИ</w:t>
      </w:r>
    </w:p>
    <w:p w:rsidR="00A040BD" w:rsidRPr="00714BDF" w:rsidRDefault="00A040BD">
      <w:pPr>
        <w:pStyle w:val="ConsPlusTitle"/>
        <w:jc w:val="center"/>
      </w:pPr>
    </w:p>
    <w:p w:rsidR="00A040BD" w:rsidRPr="00714BDF" w:rsidRDefault="00A76886">
      <w:pPr>
        <w:pStyle w:val="ConsPlusTitle"/>
        <w:jc w:val="center"/>
      </w:pPr>
      <w:r w:rsidRPr="00714BDF">
        <w:t>ПИСЬМО</w:t>
      </w:r>
    </w:p>
    <w:p w:rsidR="00A040BD" w:rsidRPr="00714BDF" w:rsidRDefault="00A76886">
      <w:pPr>
        <w:pStyle w:val="ConsPlusTitle"/>
        <w:jc w:val="center"/>
      </w:pPr>
      <w:r w:rsidRPr="00714BDF">
        <w:t xml:space="preserve">от 16 апреля 2020 </w:t>
      </w:r>
      <w:r w:rsidRPr="00714BDF">
        <w:t xml:space="preserve">г. N </w:t>
      </w:r>
      <w:bookmarkStart w:id="0" w:name="_GoBack"/>
      <w:r w:rsidRPr="00714BDF">
        <w:t>24-01-08/30644</w:t>
      </w:r>
      <w:bookmarkEnd w:id="0"/>
    </w:p>
    <w:p w:rsidR="00A040BD" w:rsidRPr="00714BDF" w:rsidRDefault="00A040BD">
      <w:pPr>
        <w:pStyle w:val="ConsPlusNormal"/>
      </w:pPr>
    </w:p>
    <w:p w:rsidR="00A040BD" w:rsidRPr="00714BDF" w:rsidRDefault="00A76886">
      <w:pPr>
        <w:pStyle w:val="ConsPlusNormal"/>
        <w:ind w:firstLine="540"/>
        <w:jc w:val="both"/>
      </w:pPr>
      <w:r w:rsidRPr="00714BDF"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5" w:history="1">
        <w:r w:rsidRPr="00714BDF">
          <w:t>закона</w:t>
        </w:r>
      </w:hyperlink>
      <w:r w:rsidRPr="00714BDF"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</w:t>
      </w:r>
      <w:r w:rsidRPr="00714BDF">
        <w:t>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 xml:space="preserve">В соответствии с </w:t>
      </w:r>
      <w:hyperlink r:id="rId6" w:history="1">
        <w:r w:rsidRPr="00714BDF">
          <w:t>Положением</w:t>
        </w:r>
      </w:hyperlink>
      <w:r w:rsidRPr="00714BDF">
        <w:t xml:space="preserve">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</w:t>
      </w:r>
      <w:r w:rsidRPr="00714BDF">
        <w:t>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 xml:space="preserve">Согласно </w:t>
      </w:r>
      <w:hyperlink r:id="rId7" w:history="1">
        <w:r w:rsidRPr="00714BDF">
          <w:t>пункту 12.5</w:t>
        </w:r>
      </w:hyperlink>
      <w:r w:rsidRPr="00714BDF">
        <w:t xml:space="preserve"> Регламента Министерства финансов Российской Федерации, утвержденного приказом Министер</w:t>
      </w:r>
      <w:r w:rsidRPr="00714BDF">
        <w:t>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</w:t>
      </w:r>
      <w:r w:rsidRPr="00714BDF">
        <w:t>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>Также Минфин России не обладает ни надзорными, ни контрольными функциями и (или) полномоч</w:t>
      </w:r>
      <w:r w:rsidRPr="00714BDF">
        <w:t>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>Вместе с тем полагаем необходимым отметить.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 xml:space="preserve">В соответствии с </w:t>
      </w:r>
      <w:hyperlink r:id="rId8" w:history="1">
        <w:r w:rsidRPr="00714BDF">
          <w:t>частью 5 статьи 30</w:t>
        </w:r>
      </w:hyperlink>
      <w:r w:rsidRPr="00714BDF">
        <w:t xml:space="preserve"> Закона N 44-ФЗ заказчик при определении поставщика (подрядчика, исполнителя) </w:t>
      </w:r>
      <w:r w:rsidRPr="00714BDF">
        <w:t>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</w:t>
      </w:r>
      <w:r w:rsidRPr="00714BDF">
        <w:t>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 xml:space="preserve">Согласно </w:t>
      </w:r>
      <w:hyperlink r:id="rId9" w:history="1">
        <w:r w:rsidRPr="00714BDF">
          <w:t>части 6 статьи 30</w:t>
        </w:r>
      </w:hyperlink>
      <w:r w:rsidRPr="00714BDF">
        <w:t xml:space="preserve"> Закона N 44-ФЗ условие о привлечении к исполнению контрактов субподрядчиков, соисполнителей из числа СМП, СОНКО в случае, предусмотренном </w:t>
      </w:r>
      <w:hyperlink r:id="rId10" w:history="1">
        <w:r w:rsidRPr="00714BDF">
          <w:t>частью 5 статьи 30</w:t>
        </w:r>
      </w:hyperlink>
      <w:r w:rsidRPr="00714BDF">
        <w:t xml:space="preserve"> Закона N 44-ФЗ, включается в контракты с указанием объема такого привлечения, установленного в виде процент</w:t>
      </w:r>
      <w:r w:rsidRPr="00714BDF">
        <w:t xml:space="preserve">а от цены контракта. Указанный объем учитывается в объеме </w:t>
      </w:r>
      <w:r w:rsidRPr="00714BDF">
        <w:lastRenderedPageBreak/>
        <w:t xml:space="preserve">закупок, осуществленных заказчиками у СМП, СОНКО в соответствии с </w:t>
      </w:r>
      <w:hyperlink r:id="rId11" w:history="1">
        <w:r w:rsidRPr="00714BDF">
          <w:t>частью 1 статьи 30</w:t>
        </w:r>
      </w:hyperlink>
      <w:r w:rsidRPr="00714BDF">
        <w:t xml:space="preserve"> Закона N 44-ФЗ, и включается в отчет, указанный в </w:t>
      </w:r>
      <w:hyperlink r:id="rId12" w:history="1">
        <w:r w:rsidRPr="00714BDF">
          <w:t>части 4 статьи 30</w:t>
        </w:r>
      </w:hyperlink>
      <w:r w:rsidRPr="00714BDF">
        <w:t xml:space="preserve"> Закона N 44-ФЗ.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 xml:space="preserve">Таким образом, в случае,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СМП, СОНКО, но победителем данной закупки </w:t>
      </w:r>
      <w:r w:rsidRPr="00714BDF">
        <w:t xml:space="preserve">становится СМП, СОНКО, требование, предусмотренное </w:t>
      </w:r>
      <w:hyperlink r:id="rId13" w:history="1">
        <w:r w:rsidRPr="00714BDF">
          <w:t>частью 5 статьи 30</w:t>
        </w:r>
      </w:hyperlink>
      <w:r w:rsidRPr="00714BDF">
        <w:t xml:space="preserve"> Закона N 44-ФЗ, к нему </w:t>
      </w:r>
      <w:r w:rsidRPr="00714BDF">
        <w:t>не предъявляется.</w:t>
      </w:r>
    </w:p>
    <w:p w:rsidR="00A040BD" w:rsidRPr="00714BDF" w:rsidRDefault="00A76886">
      <w:pPr>
        <w:pStyle w:val="ConsPlusNormal"/>
        <w:spacing w:before="220"/>
        <w:ind w:firstLine="540"/>
        <w:jc w:val="both"/>
      </w:pPr>
      <w:r w:rsidRPr="00714BDF">
        <w:t xml:space="preserve">Также </w:t>
      </w:r>
      <w:hyperlink r:id="rId14" w:history="1">
        <w:r w:rsidRPr="00714BDF">
          <w:t>подпунктом "е" пункта 2</w:t>
        </w:r>
      </w:hyperlink>
      <w:r w:rsidRPr="00714BDF">
        <w:t xml:space="preserve"> Требований к заполнению формы отчета об объем</w:t>
      </w:r>
      <w:r w:rsidRPr="00714BDF">
        <w:t xml:space="preserve">е закупок у СМП, СОНКО Приложения к Правилам подготовки отчета об объеме закупок у СМП, СОНКО, его размещения в единой информационной системе, утвержденным постановлением Правительства Российской Федерации от 17.03.2015 N 238, установлено, что в </w:t>
      </w:r>
      <w:hyperlink r:id="rId15" w:history="1">
        <w:r w:rsidRPr="00714BDF">
          <w:t>позиции 6</w:t>
        </w:r>
      </w:hyperlink>
      <w:r w:rsidRPr="00714BDF">
        <w:t xml:space="preserve"> указывается сумма денежных средств, подлежащих уплате поставщиками (подрядчиками, исполнителя</w:t>
      </w:r>
      <w:r w:rsidRPr="00714BDF">
        <w:t>ми) в отчетном финансовом году субподрядчикам (соисполнителям) из числа СМП,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</w:t>
      </w:r>
      <w:r w:rsidRPr="00714BDF">
        <w:t>ов, исполнителей), в извещениях об осуществлении которых было установлено требование к поставщику (подрядчику, исполнителю), не являющемуся СМП, СОНКО, о привлечении к исполнению контракта субподрядчиков (соисполнителей) из числа СМП, СОНКО. При этом в это</w:t>
      </w:r>
      <w:r w:rsidRPr="00714BDF">
        <w:t xml:space="preserve">й </w:t>
      </w:r>
      <w:hyperlink r:id="rId16" w:history="1">
        <w:r w:rsidRPr="00714BDF">
          <w:t>позиции</w:t>
        </w:r>
      </w:hyperlink>
      <w:r w:rsidRPr="00714BDF">
        <w:t xml:space="preserve"> учитываются только объемы фактического привлечения в отчетном году к исполнению кон</w:t>
      </w:r>
      <w:r w:rsidRPr="00714BDF">
        <w:t xml:space="preserve">трактов субподрядчиков (соисполнителей) из числа СМП, СОНКО,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17" w:history="1">
        <w:r w:rsidRPr="00714BDF">
          <w:t>частью 5 статьи 30</w:t>
        </w:r>
      </w:hyperlink>
      <w:r w:rsidRPr="00714BDF">
        <w:t xml:space="preserve"> указанного Федерального закона, является СМП, СОНКО, то в этой </w:t>
      </w:r>
      <w:hyperlink r:id="rId18" w:history="1">
        <w:r w:rsidRPr="00714BDF">
          <w:t>позиции</w:t>
        </w:r>
      </w:hyperlink>
      <w:r w:rsidRPr="00714BDF">
        <w:t xml:space="preserve"> учитывается объем, установленный условиями контракта в виде процента цены контракта.</w:t>
      </w:r>
    </w:p>
    <w:p w:rsidR="00A040BD" w:rsidRPr="00714BDF" w:rsidRDefault="00A040BD">
      <w:pPr>
        <w:pStyle w:val="ConsPlusNormal"/>
      </w:pPr>
    </w:p>
    <w:p w:rsidR="00A040BD" w:rsidRPr="00714BDF" w:rsidRDefault="00A76886">
      <w:pPr>
        <w:pStyle w:val="ConsPlusNormal"/>
        <w:jc w:val="right"/>
      </w:pPr>
      <w:r w:rsidRPr="00714BDF">
        <w:t>Заместитель директора Д</w:t>
      </w:r>
      <w:r w:rsidRPr="00714BDF">
        <w:t>епартамента</w:t>
      </w:r>
    </w:p>
    <w:p w:rsidR="00A040BD" w:rsidRPr="00714BDF" w:rsidRDefault="00A76886">
      <w:pPr>
        <w:pStyle w:val="ConsPlusNormal"/>
        <w:jc w:val="right"/>
      </w:pPr>
      <w:r w:rsidRPr="00714BDF">
        <w:t>Д.А.ГОТОВЦЕВ</w:t>
      </w:r>
    </w:p>
    <w:p w:rsidR="00A040BD" w:rsidRPr="00714BDF" w:rsidRDefault="00A76886">
      <w:pPr>
        <w:pStyle w:val="ConsPlusNormal"/>
      </w:pPr>
      <w:r w:rsidRPr="00714BDF">
        <w:t>16.04.2020</w:t>
      </w:r>
    </w:p>
    <w:p w:rsidR="00A040BD" w:rsidRPr="00714BDF" w:rsidRDefault="00A040BD">
      <w:pPr>
        <w:pStyle w:val="ConsPlusNormal"/>
      </w:pPr>
    </w:p>
    <w:p w:rsidR="00A040BD" w:rsidRPr="00714BDF" w:rsidRDefault="00A040BD">
      <w:pPr>
        <w:pStyle w:val="ConsPlusNormal"/>
      </w:pPr>
    </w:p>
    <w:p w:rsidR="00A040BD" w:rsidRPr="00714BDF" w:rsidRDefault="00A04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0BD" w:rsidRPr="00714BDF" w:rsidRDefault="00A040BD"/>
    <w:sectPr w:rsidR="00A040BD" w:rsidRPr="0071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BD"/>
    <w:rsid w:val="000A13C0"/>
    <w:rsid w:val="00714BDF"/>
    <w:rsid w:val="00A040BD"/>
    <w:rsid w:val="00A7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D3DFC-EA58-430D-BD23-CC222C94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FFFD968995AF67DB7A15D0C291D264F88CD757A093BB7E102C4C1DB478B006C29AE4A8A80F3F4749144C63E4A5EA3A4FB3C989AE15F903Z2g3O" TargetMode="External"/><Relationship Id="rId13" Type="http://schemas.openxmlformats.org/officeDocument/2006/relationships/hyperlink" Target="consultantplus://offline/ref=77FFFD968995AF67DB7A15D0C291D264F88CD757A093BB7E102C4C1DB478B006C29AE4A8A80F3F4749144C63E4A5EA3A4FB3C989AE15F903Z2g3O" TargetMode="External"/><Relationship Id="rId18" Type="http://schemas.openxmlformats.org/officeDocument/2006/relationships/hyperlink" Target="consultantplus://offline/ref=77FFFD968995AF67DB7A15D0C291D264F88AD95BAC98BB7E102C4C1DB478B006C29AE4A8A80E374644144C63E4A5EA3A4FB3C989AE15F903Z2g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FFFD968995AF67DB7A15D0C291D264F88AD85BA790BB7E102C4C1DB478B006C29AE4A8A80E324247144C63E4A5EA3A4FB3C989AE15F903Z2g3O" TargetMode="External"/><Relationship Id="rId12" Type="http://schemas.openxmlformats.org/officeDocument/2006/relationships/hyperlink" Target="consultantplus://offline/ref=77FFFD968995AF67DB7A15D0C291D264F88CD757A093BB7E102C4C1DB478B006C29AE4A8A809354A144E5C67ADF2E02648A5D783B015ZFg9O" TargetMode="External"/><Relationship Id="rId17" Type="http://schemas.openxmlformats.org/officeDocument/2006/relationships/hyperlink" Target="consultantplus://offline/ref=77FFFD968995AF67DB7A15D0C291D264F88CD757A093BB7E102C4C1DB478B006C29AE4A8A80F3F4749144C63E4A5EA3A4FB3C989AE15F903Z2g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FFFD968995AF67DB7A15D0C291D264F88AD95BAC98BB7E102C4C1DB478B006C29AE4A8A80E374644144C63E4A5EA3A4FB3C989AE15F903Z2g3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FFFD968995AF67DB7A15D0C291D264F88CD657A791BB7E102C4C1DB478B006C29AE4A8A80E344342144C63E4A5EA3A4FB3C989AE15F903Z2g3O" TargetMode="External"/><Relationship Id="rId11" Type="http://schemas.openxmlformats.org/officeDocument/2006/relationships/hyperlink" Target="consultantplus://offline/ref=77FFFD968995AF67DB7A15D0C291D264F88CD757A093BB7E102C4C1DB478B006C29AE4A8A80F3F4447144C63E4A5EA3A4FB3C989AE15F903Z2g3O" TargetMode="External"/><Relationship Id="rId5" Type="http://schemas.openxmlformats.org/officeDocument/2006/relationships/hyperlink" Target="consultantplus://offline/ref=77FFFD968995AF67DB7A15D0C291D264F88CD757A093BB7E102C4C1DB478B006D09ABCA4AA09294148011A32A2ZFg0O" TargetMode="External"/><Relationship Id="rId15" Type="http://schemas.openxmlformats.org/officeDocument/2006/relationships/hyperlink" Target="consultantplus://offline/ref=77FFFD968995AF67DB7A15D0C291D264F88AD95BAC98BB7E102C4C1DB478B006C29AE4A8A80E374644144C63E4A5EA3A4FB3C989AE15F903Z2g3O" TargetMode="External"/><Relationship Id="rId10" Type="http://schemas.openxmlformats.org/officeDocument/2006/relationships/hyperlink" Target="consultantplus://offline/ref=77FFFD968995AF67DB7A15D0C291D264F88CD757A093BB7E102C4C1DB478B006C29AE4A8A80F3F4749144C63E4A5EA3A4FB3C989AE15F903Z2g3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7FFFD968995AF67DB7A15D0C291D264F88CD757A093BB7E102C4C1DB478B006C29AE4A8A80F3F4640144C63E4A5EA3A4FB3C989AE15F903Z2g3O" TargetMode="External"/><Relationship Id="rId14" Type="http://schemas.openxmlformats.org/officeDocument/2006/relationships/hyperlink" Target="consultantplus://offline/ref=77FFFD968995AF67DB7A15D0C291D264F88AD95BAC98BB7E102C4C1DB478B006C29AE4A8A80E374248144C63E4A5EA3A4FB3C989AE15F903Z2g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</dc:creator>
  <cp:lastModifiedBy>C</cp:lastModifiedBy>
  <cp:revision>3</cp:revision>
  <cp:lastPrinted>2020-08-28T06:05:00Z</cp:lastPrinted>
  <dcterms:created xsi:type="dcterms:W3CDTF">2020-08-28T06:03:00Z</dcterms:created>
  <dcterms:modified xsi:type="dcterms:W3CDTF">2020-08-28T06:19:00Z</dcterms:modified>
</cp:coreProperties>
</file>