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06AA8" w14:textId="77777777" w:rsidR="00534F0B" w:rsidRDefault="005D7345">
      <w:pPr>
        <w:pStyle w:val="a3"/>
        <w:ind w:left="115"/>
        <w:rPr>
          <w:sz w:val="20"/>
        </w:rPr>
      </w:pPr>
      <w:bookmarkStart w:id="0" w:name="_GoBack"/>
      <w:bookmarkEnd w:id="0"/>
      <w:r>
        <w:rPr>
          <w:noProof/>
          <w:sz w:val="20"/>
        </w:rPr>
        <mc:AlternateContent>
          <mc:Choice Requires="wpg">
            <w:drawing>
              <wp:inline distT="0" distB="0" distL="0" distR="0" wp14:anchorId="062891F7" wp14:editId="6BD75D51">
                <wp:extent cx="6410325" cy="403241"/>
                <wp:effectExtent l="0" t="0" r="952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403241"/>
                          <a:chOff x="-161925" y="5698"/>
                          <a:chExt cx="6410325" cy="403241"/>
                        </a:xfrm>
                      </wpg:grpSpPr>
                      <wps:wsp>
                        <wps:cNvPr id="3" name="Graphic 3"/>
                        <wps:cNvSpPr/>
                        <wps:spPr>
                          <a:xfrm>
                            <a:off x="-161925" y="5698"/>
                            <a:ext cx="6410325" cy="403241"/>
                          </a:xfrm>
                          <a:custGeom>
                            <a:avLst/>
                            <a:gdLst/>
                            <a:ahLst/>
                            <a:cxnLst/>
                            <a:rect l="l" t="t" r="r" b="b"/>
                            <a:pathLst>
                              <a:path w="6248400" h="408940">
                                <a:moveTo>
                                  <a:pt x="6248146" y="0"/>
                                </a:moveTo>
                                <a:lnTo>
                                  <a:pt x="0" y="0"/>
                                </a:lnTo>
                                <a:lnTo>
                                  <a:pt x="0" y="204216"/>
                                </a:lnTo>
                                <a:lnTo>
                                  <a:pt x="0" y="408432"/>
                                </a:lnTo>
                                <a:lnTo>
                                  <a:pt x="6248146" y="408432"/>
                                </a:lnTo>
                                <a:lnTo>
                                  <a:pt x="6248146" y="204216"/>
                                </a:lnTo>
                                <a:lnTo>
                                  <a:pt x="6248146" y="0"/>
                                </a:lnTo>
                                <a:close/>
                              </a:path>
                            </a:pathLst>
                          </a:custGeom>
                          <a:solidFill>
                            <a:srgbClr val="C2D59B"/>
                          </a:solidFill>
                        </wps:spPr>
                        <wps:bodyPr wrap="square" lIns="0" tIns="0" rIns="0" bIns="0" rtlCol="0">
                          <a:prstTxWarp prst="textNoShape">
                            <a:avLst/>
                          </a:prstTxWarp>
                          <a:noAutofit/>
                        </wps:bodyPr>
                      </wps:wsp>
                      <wps:wsp>
                        <wps:cNvPr id="4" name="Textbox 4"/>
                        <wps:cNvSpPr txBox="1"/>
                        <wps:spPr>
                          <a:xfrm>
                            <a:off x="195376" y="5699"/>
                            <a:ext cx="128270" cy="197485"/>
                          </a:xfrm>
                          <a:prstGeom prst="rect">
                            <a:avLst/>
                          </a:prstGeom>
                        </wps:spPr>
                        <wps:txbx>
                          <w:txbxContent>
                            <w:p w14:paraId="24FEF05E" w14:textId="77777777" w:rsidR="00534F0B" w:rsidRDefault="005D7345">
                              <w:pPr>
                                <w:spacing w:line="311" w:lineRule="exact"/>
                                <w:rPr>
                                  <w:b/>
                                  <w:sz w:val="28"/>
                                </w:rPr>
                              </w:pPr>
                              <w:r>
                                <w:rPr>
                                  <w:b/>
                                  <w:color w:val="6F2F9F"/>
                                  <w:spacing w:val="-5"/>
                                  <w:sz w:val="28"/>
                                </w:rPr>
                                <w:t>I.</w:t>
                              </w:r>
                            </w:p>
                          </w:txbxContent>
                        </wps:txbx>
                        <wps:bodyPr wrap="square" lIns="0" tIns="0" rIns="0" bIns="0" rtlCol="0">
                          <a:noAutofit/>
                        </wps:bodyPr>
                      </wps:wsp>
                      <wps:wsp>
                        <wps:cNvPr id="5" name="Textbox 5"/>
                        <wps:cNvSpPr txBox="1"/>
                        <wps:spPr>
                          <a:xfrm>
                            <a:off x="644905" y="5699"/>
                            <a:ext cx="5419725" cy="197485"/>
                          </a:xfrm>
                          <a:prstGeom prst="rect">
                            <a:avLst/>
                          </a:prstGeom>
                        </wps:spPr>
                        <wps:txbx>
                          <w:txbxContent>
                            <w:p w14:paraId="4399E392" w14:textId="77777777" w:rsidR="00534F0B" w:rsidRDefault="005D7345">
                              <w:pPr>
                                <w:spacing w:line="311" w:lineRule="exact"/>
                                <w:rPr>
                                  <w:b/>
                                  <w:sz w:val="28"/>
                                </w:rPr>
                              </w:pPr>
                              <w:r>
                                <w:rPr>
                                  <w:b/>
                                  <w:color w:val="6F2F9F"/>
                                  <w:sz w:val="28"/>
                                </w:rPr>
                                <w:t>ОБЗОР</w:t>
                              </w:r>
                              <w:r>
                                <w:rPr>
                                  <w:b/>
                                  <w:color w:val="6F2F9F"/>
                                  <w:spacing w:val="-8"/>
                                  <w:sz w:val="28"/>
                                </w:rPr>
                                <w:t xml:space="preserve"> </w:t>
                              </w:r>
                              <w:r>
                                <w:rPr>
                                  <w:b/>
                                  <w:color w:val="6F2F9F"/>
                                  <w:sz w:val="28"/>
                                </w:rPr>
                                <w:t>ИЗМЕНЕНИЙ</w:t>
                              </w:r>
                              <w:r>
                                <w:rPr>
                                  <w:b/>
                                  <w:color w:val="6F2F9F"/>
                                  <w:spacing w:val="-5"/>
                                  <w:sz w:val="28"/>
                                </w:rPr>
                                <w:t xml:space="preserve"> </w:t>
                              </w:r>
                              <w:r>
                                <w:rPr>
                                  <w:b/>
                                  <w:color w:val="6F2F9F"/>
                                  <w:sz w:val="28"/>
                                </w:rPr>
                                <w:t>В</w:t>
                              </w:r>
                              <w:r>
                                <w:rPr>
                                  <w:b/>
                                  <w:color w:val="6F2F9F"/>
                                  <w:spacing w:val="-4"/>
                                  <w:sz w:val="28"/>
                                </w:rPr>
                                <w:t xml:space="preserve"> </w:t>
                              </w:r>
                              <w:r>
                                <w:rPr>
                                  <w:b/>
                                  <w:color w:val="6F2F9F"/>
                                  <w:sz w:val="28"/>
                                </w:rPr>
                                <w:t>ЗАКУПОЧНОМ</w:t>
                              </w:r>
                              <w:r>
                                <w:rPr>
                                  <w:b/>
                                  <w:color w:val="6F2F9F"/>
                                  <w:spacing w:val="-5"/>
                                  <w:sz w:val="28"/>
                                </w:rPr>
                                <w:t xml:space="preserve"> </w:t>
                              </w:r>
                              <w:r>
                                <w:rPr>
                                  <w:b/>
                                  <w:color w:val="6F2F9F"/>
                                  <w:spacing w:val="-2"/>
                                  <w:sz w:val="28"/>
                                </w:rPr>
                                <w:t>ЗАКОНОДАТЕЛЬСТВЕ</w:t>
                              </w:r>
                            </w:p>
                          </w:txbxContent>
                        </wps:txbx>
                        <wps:bodyPr wrap="square" lIns="0" tIns="0" rIns="0" bIns="0" rtlCol="0">
                          <a:noAutofit/>
                        </wps:bodyPr>
                      </wps:wsp>
                      <wps:wsp>
                        <wps:cNvPr id="6" name="Textbox 6"/>
                        <wps:cNvSpPr txBox="1"/>
                        <wps:spPr>
                          <a:xfrm>
                            <a:off x="300532" y="209915"/>
                            <a:ext cx="5659755" cy="197485"/>
                          </a:xfrm>
                          <a:prstGeom prst="rect">
                            <a:avLst/>
                          </a:prstGeom>
                        </wps:spPr>
                        <wps:txbx>
                          <w:txbxContent>
                            <w:p w14:paraId="2A28E98D" w14:textId="0DD938BE" w:rsidR="00534F0B" w:rsidRDefault="005D7345">
                              <w:pPr>
                                <w:spacing w:line="311" w:lineRule="exact"/>
                                <w:rPr>
                                  <w:b/>
                                  <w:sz w:val="28"/>
                                </w:rPr>
                              </w:pPr>
                              <w:r>
                                <w:rPr>
                                  <w:b/>
                                  <w:color w:val="6F2F9F"/>
                                  <w:sz w:val="28"/>
                                </w:rPr>
                                <w:t>И</w:t>
                              </w:r>
                              <w:r>
                                <w:rPr>
                                  <w:b/>
                                  <w:color w:val="6F2F9F"/>
                                  <w:spacing w:val="-5"/>
                                  <w:sz w:val="28"/>
                                </w:rPr>
                                <w:t xml:space="preserve"> </w:t>
                              </w:r>
                              <w:r>
                                <w:rPr>
                                  <w:b/>
                                  <w:color w:val="6F2F9F"/>
                                  <w:sz w:val="28"/>
                                </w:rPr>
                                <w:t>РАЗЪЯСНЕНИЯ</w:t>
                              </w:r>
                              <w:r>
                                <w:rPr>
                                  <w:b/>
                                  <w:color w:val="6F2F9F"/>
                                  <w:spacing w:val="-5"/>
                                  <w:sz w:val="28"/>
                                </w:rPr>
                                <w:t xml:space="preserve"> </w:t>
                              </w:r>
                              <w:r>
                                <w:rPr>
                                  <w:b/>
                                  <w:color w:val="6F2F9F"/>
                                  <w:sz w:val="28"/>
                                </w:rPr>
                                <w:t>ГОСОРГАНОВ</w:t>
                              </w:r>
                              <w:r>
                                <w:rPr>
                                  <w:b/>
                                  <w:color w:val="6F2F9F"/>
                                  <w:spacing w:val="-3"/>
                                  <w:sz w:val="28"/>
                                </w:rPr>
                                <w:t xml:space="preserve"> </w:t>
                              </w:r>
                              <w:r>
                                <w:rPr>
                                  <w:b/>
                                  <w:color w:val="6F2F9F"/>
                                  <w:sz w:val="28"/>
                                </w:rPr>
                                <w:t>ПО</w:t>
                              </w:r>
                              <w:r>
                                <w:rPr>
                                  <w:b/>
                                  <w:color w:val="6F2F9F"/>
                                  <w:spacing w:val="-4"/>
                                  <w:sz w:val="28"/>
                                </w:rPr>
                                <w:t xml:space="preserve"> </w:t>
                              </w:r>
                              <w:r>
                                <w:rPr>
                                  <w:b/>
                                  <w:color w:val="6F2F9F"/>
                                  <w:sz w:val="28"/>
                                </w:rPr>
                                <w:t>ЗАКУПКАМ</w:t>
                              </w:r>
                              <w:r>
                                <w:rPr>
                                  <w:b/>
                                  <w:color w:val="6F2F9F"/>
                                  <w:spacing w:val="-7"/>
                                  <w:sz w:val="28"/>
                                </w:rPr>
                                <w:t xml:space="preserve"> </w:t>
                              </w:r>
                              <w:r w:rsidR="00E647FF">
                                <w:rPr>
                                  <w:b/>
                                  <w:color w:val="6F2F9F"/>
                                  <w:sz w:val="28"/>
                                </w:rPr>
                                <w:t xml:space="preserve">В ЯНВАРЕ </w:t>
                              </w:r>
                              <w:r>
                                <w:rPr>
                                  <w:b/>
                                  <w:color w:val="6F2F9F"/>
                                  <w:spacing w:val="-4"/>
                                  <w:sz w:val="28"/>
                                </w:rPr>
                                <w:t>202</w:t>
                              </w:r>
                              <w:r w:rsidR="00E647FF">
                                <w:rPr>
                                  <w:b/>
                                  <w:color w:val="6F2F9F"/>
                                  <w:spacing w:val="-4"/>
                                  <w:sz w:val="28"/>
                                </w:rPr>
                                <w:t>6</w:t>
                              </w:r>
                            </w:p>
                          </w:txbxContent>
                        </wps:txbx>
                        <wps:bodyPr wrap="square" lIns="0" tIns="0" rIns="0" bIns="0" rtlCol="0">
                          <a:noAutofit/>
                        </wps:bodyPr>
                      </wps:wsp>
                    </wpg:wgp>
                  </a:graphicData>
                </a:graphic>
              </wp:inline>
            </w:drawing>
          </mc:Choice>
          <mc:Fallback>
            <w:pict>
              <v:group w14:anchorId="062891F7" id="Group 2" o:spid="_x0000_s1026" style="width:504.75pt;height:31.75pt;mso-position-horizontal-relative:char;mso-position-vertical-relative:line" coordorigin="-1619,56" coordsize="64103,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">
                <v:shape id="Graphic 3" o:spid="_x0000_s1027" style="position:absolute;left:-1619;top:56;width:64103;height:4033;visibility:visible;mso-wrap-style:square;v-text-anchor:top" coordsize="624840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" path="m6248146,l,,,204216,,408432r6248146,l6248146,204216,6248146,xe" fillcolor="#c2d59b" stroked="f">
                  <v:path arrowok="t"/>
                </v:shape>
                <v:shapetype id="_x0000_t202" coordsize="21600,21600" o:spt="202" path="m,l,21600r21600,l21600,xe">
                  <v:stroke joinstyle="miter"/>
                  <v:path gradientshapeok="t" o:connecttype="rect"/>
                </v:shapetype>
                <v:shape id="Textbox 4" o:spid="_x0000_s1028" type="#_x0000_t202" style="position:absolute;left:1953;top:56;width:1283;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4FEF05E" w14:textId="77777777" w:rsidR="00534F0B" w:rsidRDefault="005D7345">
                        <w:pPr>
                          <w:spacing w:line="311" w:lineRule="exact"/>
                          <w:rPr>
                            <w:b/>
                            <w:sz w:val="28"/>
                          </w:rPr>
                        </w:pPr>
                        <w:r>
                          <w:rPr>
                            <w:b/>
                            <w:color w:val="6F2F9F"/>
                            <w:spacing w:val="-5"/>
                            <w:sz w:val="28"/>
                          </w:rPr>
                          <w:t>I.</w:t>
                        </w:r>
                      </w:p>
                    </w:txbxContent>
                  </v:textbox>
                </v:shape>
                <v:shape id="Textbox 5" o:spid="_x0000_s1029" type="#_x0000_t202" style="position:absolute;left:6449;top:56;width:54197;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399E392" w14:textId="77777777" w:rsidR="00534F0B" w:rsidRDefault="005D7345">
                        <w:pPr>
                          <w:spacing w:line="311" w:lineRule="exact"/>
                          <w:rPr>
                            <w:b/>
                            <w:sz w:val="28"/>
                          </w:rPr>
                        </w:pPr>
                        <w:r>
                          <w:rPr>
                            <w:b/>
                            <w:color w:val="6F2F9F"/>
                            <w:sz w:val="28"/>
                          </w:rPr>
                          <w:t>ОБЗОР</w:t>
                        </w:r>
                        <w:r>
                          <w:rPr>
                            <w:b/>
                            <w:color w:val="6F2F9F"/>
                            <w:spacing w:val="-8"/>
                            <w:sz w:val="28"/>
                          </w:rPr>
                          <w:t xml:space="preserve"> </w:t>
                        </w:r>
                        <w:r>
                          <w:rPr>
                            <w:b/>
                            <w:color w:val="6F2F9F"/>
                            <w:sz w:val="28"/>
                          </w:rPr>
                          <w:t>ИЗМЕНЕНИЙ</w:t>
                        </w:r>
                        <w:r>
                          <w:rPr>
                            <w:b/>
                            <w:color w:val="6F2F9F"/>
                            <w:spacing w:val="-5"/>
                            <w:sz w:val="28"/>
                          </w:rPr>
                          <w:t xml:space="preserve"> </w:t>
                        </w:r>
                        <w:r>
                          <w:rPr>
                            <w:b/>
                            <w:color w:val="6F2F9F"/>
                            <w:sz w:val="28"/>
                          </w:rPr>
                          <w:t>В</w:t>
                        </w:r>
                        <w:r>
                          <w:rPr>
                            <w:b/>
                            <w:color w:val="6F2F9F"/>
                            <w:spacing w:val="-4"/>
                            <w:sz w:val="28"/>
                          </w:rPr>
                          <w:t xml:space="preserve"> </w:t>
                        </w:r>
                        <w:r>
                          <w:rPr>
                            <w:b/>
                            <w:color w:val="6F2F9F"/>
                            <w:sz w:val="28"/>
                          </w:rPr>
                          <w:t>ЗАКУПОЧНОМ</w:t>
                        </w:r>
                        <w:r>
                          <w:rPr>
                            <w:b/>
                            <w:color w:val="6F2F9F"/>
                            <w:spacing w:val="-5"/>
                            <w:sz w:val="28"/>
                          </w:rPr>
                          <w:t xml:space="preserve"> </w:t>
                        </w:r>
                        <w:r>
                          <w:rPr>
                            <w:b/>
                            <w:color w:val="6F2F9F"/>
                            <w:spacing w:val="-2"/>
                            <w:sz w:val="28"/>
                          </w:rPr>
                          <w:t>ЗАКОНОДАТЕЛЬСТВЕ</w:t>
                        </w:r>
                      </w:p>
                    </w:txbxContent>
                  </v:textbox>
                </v:shape>
                <v:shape id="Textbox 6" o:spid="_x0000_s1030" type="#_x0000_t202" style="position:absolute;left:3005;top:2099;width:56597;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A28E98D" w14:textId="0DD938BE" w:rsidR="00534F0B" w:rsidRDefault="005D7345">
                        <w:pPr>
                          <w:spacing w:line="311" w:lineRule="exact"/>
                          <w:rPr>
                            <w:b/>
                            <w:sz w:val="28"/>
                          </w:rPr>
                        </w:pPr>
                        <w:r>
                          <w:rPr>
                            <w:b/>
                            <w:color w:val="6F2F9F"/>
                            <w:sz w:val="28"/>
                          </w:rPr>
                          <w:t>И</w:t>
                        </w:r>
                        <w:r>
                          <w:rPr>
                            <w:b/>
                            <w:color w:val="6F2F9F"/>
                            <w:spacing w:val="-5"/>
                            <w:sz w:val="28"/>
                          </w:rPr>
                          <w:t xml:space="preserve"> </w:t>
                        </w:r>
                        <w:r>
                          <w:rPr>
                            <w:b/>
                            <w:color w:val="6F2F9F"/>
                            <w:sz w:val="28"/>
                          </w:rPr>
                          <w:t>РАЗЪЯСНЕНИЯ</w:t>
                        </w:r>
                        <w:r>
                          <w:rPr>
                            <w:b/>
                            <w:color w:val="6F2F9F"/>
                            <w:spacing w:val="-5"/>
                            <w:sz w:val="28"/>
                          </w:rPr>
                          <w:t xml:space="preserve"> </w:t>
                        </w:r>
                        <w:r>
                          <w:rPr>
                            <w:b/>
                            <w:color w:val="6F2F9F"/>
                            <w:sz w:val="28"/>
                          </w:rPr>
                          <w:t>ГОСОРГАНОВ</w:t>
                        </w:r>
                        <w:r>
                          <w:rPr>
                            <w:b/>
                            <w:color w:val="6F2F9F"/>
                            <w:spacing w:val="-3"/>
                            <w:sz w:val="28"/>
                          </w:rPr>
                          <w:t xml:space="preserve"> </w:t>
                        </w:r>
                        <w:r>
                          <w:rPr>
                            <w:b/>
                            <w:color w:val="6F2F9F"/>
                            <w:sz w:val="28"/>
                          </w:rPr>
                          <w:t>ПО</w:t>
                        </w:r>
                        <w:r>
                          <w:rPr>
                            <w:b/>
                            <w:color w:val="6F2F9F"/>
                            <w:spacing w:val="-4"/>
                            <w:sz w:val="28"/>
                          </w:rPr>
                          <w:t xml:space="preserve"> </w:t>
                        </w:r>
                        <w:r>
                          <w:rPr>
                            <w:b/>
                            <w:color w:val="6F2F9F"/>
                            <w:sz w:val="28"/>
                          </w:rPr>
                          <w:t>ЗАКУПКАМ</w:t>
                        </w:r>
                        <w:r>
                          <w:rPr>
                            <w:b/>
                            <w:color w:val="6F2F9F"/>
                            <w:spacing w:val="-7"/>
                            <w:sz w:val="28"/>
                          </w:rPr>
                          <w:t xml:space="preserve"> </w:t>
                        </w:r>
                        <w:r w:rsidR="00E647FF">
                          <w:rPr>
                            <w:b/>
                            <w:color w:val="6F2F9F"/>
                            <w:sz w:val="28"/>
                          </w:rPr>
                          <w:t xml:space="preserve">В ЯНВАРЕ </w:t>
                        </w:r>
                        <w:r>
                          <w:rPr>
                            <w:b/>
                            <w:color w:val="6F2F9F"/>
                            <w:spacing w:val="-4"/>
                            <w:sz w:val="28"/>
                          </w:rPr>
                          <w:t>202</w:t>
                        </w:r>
                        <w:r w:rsidR="00E647FF">
                          <w:rPr>
                            <w:b/>
                            <w:color w:val="6F2F9F"/>
                            <w:spacing w:val="-4"/>
                            <w:sz w:val="28"/>
                          </w:rPr>
                          <w:t>6</w:t>
                        </w:r>
                      </w:p>
                    </w:txbxContent>
                  </v:textbox>
                </v:shape>
                <w10:anchorlock/>
              </v:group>
            </w:pict>
          </mc:Fallback>
        </mc:AlternateContent>
      </w:r>
    </w:p>
    <w:p w14:paraId="46E86594" w14:textId="77777777" w:rsidR="00534F0B" w:rsidRDefault="00534F0B">
      <w:pPr>
        <w:pStyle w:val="a3"/>
        <w:spacing w:before="9"/>
        <w:ind w:left="0"/>
      </w:pPr>
    </w:p>
    <w:p w14:paraId="7A63A823" w14:textId="43A618B8" w:rsidR="00D5487A" w:rsidRPr="00B31F69" w:rsidRDefault="00D5487A" w:rsidP="009906C7">
      <w:pPr>
        <w:pStyle w:val="a4"/>
        <w:numPr>
          <w:ilvl w:val="0"/>
          <w:numId w:val="2"/>
        </w:numPr>
        <w:tabs>
          <w:tab w:val="left" w:pos="460"/>
        </w:tabs>
        <w:ind w:left="0" w:right="4" w:firstLine="0"/>
        <w:rPr>
          <w:sz w:val="24"/>
          <w:szCs w:val="24"/>
        </w:rPr>
      </w:pPr>
      <w:r w:rsidRPr="00B31F69">
        <w:rPr>
          <w:b/>
          <w:color w:val="1F487C"/>
          <w:sz w:val="24"/>
          <w:szCs w:val="24"/>
        </w:rPr>
        <w:t>Правительство РФ продлило упрощённый порядок ввоза в Россию отдельных видов электронных устройств до конца 2026 года</w:t>
      </w:r>
      <w:r w:rsidRPr="00B31F69">
        <w:rPr>
          <w:sz w:val="24"/>
          <w:szCs w:val="24"/>
        </w:rPr>
        <w:t>. Порядок касается процедуры получения нотификации на указанную технику. Этот документ требуется для всех электронных устройств, которые каким‑либо образом поддерживают криптографические возможности или шифрование. К ним, в частности, относятся смартфоны, планшеты, ноутбуки, компьютеры, микросхемы, рации.</w:t>
      </w:r>
    </w:p>
    <w:p w14:paraId="560F24D5" w14:textId="77777777" w:rsidR="00930EF6" w:rsidRPr="00D5487A" w:rsidRDefault="00930EF6" w:rsidP="009906C7">
      <w:pPr>
        <w:pStyle w:val="a4"/>
        <w:tabs>
          <w:tab w:val="left" w:pos="460"/>
        </w:tabs>
        <w:ind w:left="0" w:right="4"/>
        <w:rPr>
          <w:sz w:val="20"/>
        </w:rPr>
      </w:pPr>
    </w:p>
    <w:p w14:paraId="646B0D46" w14:textId="6E2AC8BB" w:rsidR="00534F0B" w:rsidRPr="00D5487A" w:rsidRDefault="005D7345" w:rsidP="009906C7">
      <w:pPr>
        <w:pStyle w:val="a4"/>
        <w:tabs>
          <w:tab w:val="left" w:pos="460"/>
        </w:tabs>
        <w:ind w:left="0" w:right="4"/>
        <w:rPr>
          <w:sz w:val="20"/>
        </w:rPr>
      </w:pPr>
      <w:r>
        <w:rPr>
          <w:noProof/>
          <w:sz w:val="20"/>
        </w:rPr>
        <mc:AlternateContent>
          <mc:Choice Requires="wps">
            <w:drawing>
              <wp:inline distT="0" distB="0" distL="0" distR="0" wp14:anchorId="548E5E6D" wp14:editId="6EB6CC12">
                <wp:extent cx="6400800" cy="257175"/>
                <wp:effectExtent l="0"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257175"/>
                        </a:xfrm>
                        <a:prstGeom prst="rect">
                          <a:avLst/>
                        </a:prstGeom>
                        <a:solidFill>
                          <a:srgbClr val="EAF0DD"/>
                        </a:solidFill>
                      </wps:spPr>
                      <wps:txbx>
                        <w:txbxContent>
                          <w:p w14:paraId="2626B5FD" w14:textId="27152383" w:rsidR="00534F0B" w:rsidRPr="00930EF6" w:rsidRDefault="005D7345" w:rsidP="00274D8F">
                            <w:pPr>
                              <w:pStyle w:val="a3"/>
                              <w:shd w:val="clear" w:color="auto" w:fill="EAF1DD" w:themeFill="accent3" w:themeFillTint="33"/>
                              <w:spacing w:line="268" w:lineRule="exact"/>
                              <w:ind w:left="29"/>
                              <w:rPr>
                                <w:color w:val="000000"/>
                              </w:rPr>
                            </w:pPr>
                            <w:r w:rsidRPr="00930EF6">
                              <w:rPr>
                                <w:b/>
                                <w:color w:val="000000"/>
                              </w:rPr>
                              <w:t>Документ</w:t>
                            </w:r>
                            <w:r w:rsidRPr="00930EF6">
                              <w:rPr>
                                <w:color w:val="000000"/>
                              </w:rPr>
                              <w:t>:</w:t>
                            </w:r>
                            <w:r w:rsidRPr="00930EF6">
                              <w:rPr>
                                <w:color w:val="000000"/>
                                <w:spacing w:val="-2"/>
                              </w:rPr>
                              <w:t xml:space="preserve"> </w:t>
                            </w:r>
                            <w:hyperlink r:id="rId7" w:history="1">
                              <w:r w:rsidR="00D5487A" w:rsidRPr="00930EF6">
                                <w:rPr>
                                  <w:rStyle w:val="a5"/>
                                  <w:spacing w:val="-2"/>
                                </w:rPr>
                                <w:t>Постановление Правительства РФ от 23 декабря 2025 года №2109</w:t>
                              </w:r>
                            </w:hyperlink>
                          </w:p>
                        </w:txbxContent>
                      </wps:txbx>
                      <wps:bodyPr wrap="square" lIns="0" tIns="0" rIns="0" bIns="0" rtlCol="0">
                        <a:noAutofit/>
                      </wps:bodyPr>
                    </wps:wsp>
                  </a:graphicData>
                </a:graphic>
              </wp:inline>
            </w:drawing>
          </mc:Choice>
          <mc:Fallback>
            <w:pict>
              <v:shape w14:anchorId="548E5E6D" id="Textbox 7" o:spid="_x0000_s1031" type="#_x0000_t202" style="width:7in;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" fillcolor="#eaf0dd" stroked="f">
                <v:textbox inset="0,0,0,0">
                  <w:txbxContent>
                    <w:p w14:paraId="2626B5FD" w14:textId="27152383" w:rsidR="00534F0B" w:rsidRPr="00930EF6" w:rsidRDefault="005D7345" w:rsidP="00274D8F">
                      <w:pPr>
                        <w:pStyle w:val="a3"/>
                        <w:shd w:val="clear" w:color="auto" w:fill="EAF1DD" w:themeFill="accent3" w:themeFillTint="33"/>
                        <w:spacing w:line="268" w:lineRule="exact"/>
                        <w:ind w:left="29"/>
                        <w:rPr>
                          <w:color w:val="000000"/>
                        </w:rPr>
                      </w:pPr>
                      <w:r w:rsidRPr="00930EF6">
                        <w:rPr>
                          <w:b/>
                          <w:color w:val="000000"/>
                        </w:rPr>
                        <w:t>Документ</w:t>
                      </w:r>
                      <w:r w:rsidRPr="00930EF6">
                        <w:rPr>
                          <w:color w:val="000000"/>
                        </w:rPr>
                        <w:t>:</w:t>
                      </w:r>
                      <w:r w:rsidRPr="00930EF6">
                        <w:rPr>
                          <w:color w:val="000000"/>
                          <w:spacing w:val="-2"/>
                        </w:rPr>
                        <w:t xml:space="preserve"> </w:t>
                      </w:r>
                      <w:hyperlink r:id="rId8" w:history="1">
                        <w:r w:rsidR="00D5487A" w:rsidRPr="00930EF6">
                          <w:rPr>
                            <w:rStyle w:val="a5"/>
                            <w:spacing w:val="-2"/>
                          </w:rPr>
                          <w:t>Постановление Правительства РФ от 23 декабря 2025 года №2109</w:t>
                        </w:r>
                      </w:hyperlink>
                    </w:p>
                  </w:txbxContent>
                </v:textbox>
                <w10:anchorlock/>
              </v:shape>
            </w:pict>
          </mc:Fallback>
        </mc:AlternateContent>
      </w:r>
    </w:p>
    <w:p w14:paraId="5374F2DD" w14:textId="4895DFE0" w:rsidR="00930EF6" w:rsidRPr="00930EF6" w:rsidRDefault="00930EF6" w:rsidP="009906C7">
      <w:pPr>
        <w:pStyle w:val="a4"/>
        <w:numPr>
          <w:ilvl w:val="0"/>
          <w:numId w:val="2"/>
        </w:numPr>
        <w:tabs>
          <w:tab w:val="left" w:pos="585"/>
        </w:tabs>
        <w:spacing w:before="249" w:after="3"/>
        <w:ind w:left="0" w:right="4" w:firstLine="0"/>
        <w:rPr>
          <w:sz w:val="20"/>
        </w:rPr>
      </w:pPr>
      <w:r w:rsidRPr="00930EF6">
        <w:rPr>
          <w:b/>
          <w:color w:val="1F487C"/>
          <w:sz w:val="24"/>
        </w:rPr>
        <w:t>Минстрой РФ разъяснил особенности корректировки проектной документации с учетом налогового законодательства в 2026 году:</w:t>
      </w:r>
    </w:p>
    <w:p w14:paraId="6509649E" w14:textId="77777777" w:rsidR="009906C7" w:rsidRDefault="00930EF6" w:rsidP="009906C7">
      <w:pPr>
        <w:pStyle w:val="a4"/>
        <w:tabs>
          <w:tab w:val="left" w:pos="585"/>
        </w:tabs>
        <w:spacing w:before="249" w:after="3"/>
        <w:ind w:left="0" w:right="4"/>
        <w:rPr>
          <w:sz w:val="24"/>
          <w:szCs w:val="24"/>
        </w:rPr>
      </w:pPr>
      <w:r w:rsidRPr="00930EF6">
        <w:rPr>
          <w:rFonts w:ascii="Segoe UI Emoji" w:hAnsi="Segoe UI Emoji" w:cs="Segoe UI Emoji"/>
          <w:sz w:val="24"/>
          <w:szCs w:val="24"/>
        </w:rPr>
        <w:t>🔸</w:t>
      </w:r>
      <w:r w:rsidRPr="00930EF6">
        <w:rPr>
          <w:sz w:val="24"/>
          <w:szCs w:val="24"/>
        </w:rPr>
        <w:t xml:space="preserve">  с 01 января 2026 г. проектная документация и заявление могут быть скорректированы с учетом положений налогового законодательства, вступающих в силу с 1 января 2026 г., в процессе проведения государственной экспертизы, но не позднее чем за 10 рабочих дней до окончания срока проведения государственной экспертизы.                                                                                                                  </w:t>
      </w:r>
    </w:p>
    <w:p w14:paraId="443B0696" w14:textId="6814B415" w:rsidR="00930EF6" w:rsidRPr="00930EF6" w:rsidRDefault="00930EF6" w:rsidP="009906C7">
      <w:pPr>
        <w:pStyle w:val="a4"/>
        <w:tabs>
          <w:tab w:val="left" w:pos="585"/>
        </w:tabs>
        <w:spacing w:before="249" w:after="3"/>
        <w:ind w:left="0" w:right="4"/>
        <w:rPr>
          <w:sz w:val="24"/>
          <w:szCs w:val="24"/>
        </w:rPr>
      </w:pPr>
      <w:r w:rsidRPr="00930EF6">
        <w:rPr>
          <w:rFonts w:ascii="Segoe UI Emoji" w:hAnsi="Segoe UI Emoji" w:cs="Segoe UI Emoji"/>
          <w:sz w:val="24"/>
          <w:szCs w:val="24"/>
        </w:rPr>
        <w:t>🔸</w:t>
      </w:r>
      <w:r w:rsidRPr="00930EF6">
        <w:rPr>
          <w:sz w:val="24"/>
          <w:szCs w:val="24"/>
        </w:rPr>
        <w:t xml:space="preserve"> Случаи внесения изменений в </w:t>
      </w:r>
      <w:proofErr w:type="spellStart"/>
      <w:r w:rsidRPr="00930EF6">
        <w:rPr>
          <w:sz w:val="24"/>
          <w:szCs w:val="24"/>
        </w:rPr>
        <w:t>проектно</w:t>
      </w:r>
      <w:proofErr w:type="spellEnd"/>
      <w:r w:rsidR="009906C7">
        <w:rPr>
          <w:sz w:val="24"/>
          <w:szCs w:val="24"/>
        </w:rPr>
        <w:t xml:space="preserve"> -</w:t>
      </w:r>
      <w:r w:rsidRPr="00930EF6">
        <w:rPr>
          <w:sz w:val="24"/>
          <w:szCs w:val="24"/>
        </w:rPr>
        <w:t xml:space="preserve"> сметную документацию без проведения государственной экспертизы предусмотрены частью 3.8 статьи 49 Градостроительного кодекса Российской </w:t>
      </w:r>
      <w:proofErr w:type="gramStart"/>
      <w:r w:rsidRPr="00930EF6">
        <w:rPr>
          <w:sz w:val="24"/>
          <w:szCs w:val="24"/>
        </w:rPr>
        <w:t>Федерации(</w:t>
      </w:r>
      <w:proofErr w:type="gramEnd"/>
      <w:r w:rsidRPr="00930EF6">
        <w:rPr>
          <w:sz w:val="24"/>
          <w:szCs w:val="24"/>
        </w:rPr>
        <w:t xml:space="preserve">далее — </w:t>
      </w:r>
      <w:proofErr w:type="spellStart"/>
      <w:r w:rsidRPr="00930EF6">
        <w:rPr>
          <w:sz w:val="24"/>
          <w:szCs w:val="24"/>
        </w:rPr>
        <w:t>ГрК</w:t>
      </w:r>
      <w:proofErr w:type="spellEnd"/>
      <w:r w:rsidRPr="00930EF6">
        <w:rPr>
          <w:sz w:val="24"/>
          <w:szCs w:val="24"/>
        </w:rPr>
        <w:t xml:space="preserve"> РФ). Пунктом  45(13) Положения № 145 установлены случаи, при которых до даты заключения государственного (муниципального) контракта (договора) по решению застройщика или технического заказчика проектная документация может быть изменена без ее направления на повторную государственную экспертизу в части проверки сметной стоимости(подпункты «а» и «в» пункта 45(13) Положения№ 145).                                                                                                                     </w:t>
      </w:r>
      <w:r w:rsidRPr="00930EF6">
        <w:rPr>
          <w:rFonts w:ascii="Segoe UI Emoji" w:hAnsi="Segoe UI Emoji" w:cs="Segoe UI Emoji"/>
          <w:sz w:val="24"/>
          <w:szCs w:val="24"/>
        </w:rPr>
        <w:t>🔸</w:t>
      </w:r>
      <w:r w:rsidRPr="00930EF6">
        <w:rPr>
          <w:sz w:val="24"/>
          <w:szCs w:val="24"/>
        </w:rPr>
        <w:t xml:space="preserve"> Изменение ставки НДС не относится к   изменениям, предусмотренным, в том числе подпунктами «а» и «в» пункта 45(13) Положения № 145, в связи с чем после получения положительного заключения государственной экспертизы в части проверки сметной стоимости при изменении в сметной документации ставки НДС направление такой документации на повторную государственную экспертизу, по мнению Департамента, не предусмотрено.</w:t>
      </w:r>
    </w:p>
    <w:p w14:paraId="68E917AA" w14:textId="77777777" w:rsidR="00930EF6" w:rsidRPr="00930EF6" w:rsidRDefault="00930EF6" w:rsidP="009906C7">
      <w:pPr>
        <w:pStyle w:val="a4"/>
        <w:tabs>
          <w:tab w:val="left" w:pos="585"/>
        </w:tabs>
        <w:spacing w:before="249" w:after="3"/>
        <w:ind w:left="0" w:right="4"/>
        <w:rPr>
          <w:sz w:val="24"/>
          <w:szCs w:val="24"/>
        </w:rPr>
      </w:pPr>
      <w:r w:rsidRPr="00930EF6">
        <w:rPr>
          <w:rFonts w:ascii="Segoe UI Emoji" w:hAnsi="Segoe UI Emoji" w:cs="Segoe UI Emoji"/>
          <w:sz w:val="24"/>
          <w:szCs w:val="24"/>
        </w:rPr>
        <w:t>🔸</w:t>
      </w:r>
      <w:r w:rsidRPr="00930EF6">
        <w:rPr>
          <w:sz w:val="24"/>
          <w:szCs w:val="24"/>
        </w:rPr>
        <w:t xml:space="preserve"> В соответствии с пунктом 5 части 3.8 статьи 49 </w:t>
      </w:r>
      <w:proofErr w:type="spellStart"/>
      <w:r w:rsidRPr="00930EF6">
        <w:rPr>
          <w:sz w:val="24"/>
          <w:szCs w:val="24"/>
        </w:rPr>
        <w:t>ГрК</w:t>
      </w:r>
      <w:proofErr w:type="spellEnd"/>
      <w:r w:rsidRPr="00930EF6">
        <w:rPr>
          <w:sz w:val="24"/>
          <w:szCs w:val="24"/>
        </w:rPr>
        <w:t xml:space="preserve"> РФ изменения в проектную документацию в том числе должны соответствовать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РФ.                                                                                                                                </w:t>
      </w:r>
    </w:p>
    <w:p w14:paraId="38BA7B2D" w14:textId="2C4E95E0" w:rsidR="00930EF6" w:rsidRPr="00930EF6" w:rsidRDefault="00930EF6" w:rsidP="00274D8F">
      <w:pPr>
        <w:pStyle w:val="a4"/>
        <w:shd w:val="clear" w:color="auto" w:fill="EAF1DD" w:themeFill="accent3" w:themeFillTint="33"/>
        <w:tabs>
          <w:tab w:val="left" w:pos="585"/>
        </w:tabs>
        <w:spacing w:before="249" w:after="3"/>
        <w:ind w:left="0" w:right="4"/>
        <w:rPr>
          <w:sz w:val="24"/>
          <w:szCs w:val="24"/>
        </w:rPr>
      </w:pPr>
      <w:r w:rsidRPr="00930EF6">
        <w:rPr>
          <w:sz w:val="24"/>
          <w:szCs w:val="24"/>
        </w:rPr>
        <w:t xml:space="preserve"> </w:t>
      </w:r>
      <w:r w:rsidRPr="00930EF6">
        <w:rPr>
          <w:b/>
          <w:bCs/>
          <w:sz w:val="24"/>
          <w:szCs w:val="24"/>
        </w:rPr>
        <w:t>Документ:</w:t>
      </w:r>
      <w:r w:rsidRPr="00930EF6">
        <w:rPr>
          <w:sz w:val="24"/>
          <w:szCs w:val="24"/>
        </w:rPr>
        <w:t xml:space="preserve"> </w:t>
      </w:r>
      <w:hyperlink r:id="rId9" w:history="1">
        <w:r w:rsidRPr="00930EF6">
          <w:rPr>
            <w:rStyle w:val="a5"/>
            <w:sz w:val="24"/>
            <w:szCs w:val="24"/>
          </w:rPr>
          <w:t>Письмо Минстроя РФ от 25.12.2025 № 80914-АГ/09</w:t>
        </w:r>
      </w:hyperlink>
    </w:p>
    <w:p w14:paraId="221BBC05" w14:textId="0B5ABC15" w:rsidR="00534F0B" w:rsidRPr="00DA08FE" w:rsidRDefault="00DA08FE" w:rsidP="009906C7">
      <w:pPr>
        <w:pStyle w:val="a4"/>
        <w:numPr>
          <w:ilvl w:val="0"/>
          <w:numId w:val="2"/>
        </w:numPr>
        <w:tabs>
          <w:tab w:val="left" w:pos="501"/>
        </w:tabs>
        <w:spacing w:before="244"/>
        <w:ind w:left="0" w:right="4" w:firstLine="0"/>
      </w:pPr>
      <w:r w:rsidRPr="00DA08FE">
        <w:rPr>
          <w:b/>
          <w:color w:val="1F487C"/>
          <w:sz w:val="24"/>
        </w:rPr>
        <w:t>Минстрой России рекомендовал величину индексов изменения сметной стоимости строительства на I квартал 2026 года, в том числе величину индексов изменения сметной стоимости строительно-монтажных работ, индексов изменения сметной стоимости пусконаладочных работ, индексов изменения сметных цен услуг на перевозку грузов для строительства автомобильным транспортом</w:t>
      </w:r>
    </w:p>
    <w:p w14:paraId="3ACBA829" w14:textId="191828E3" w:rsidR="00DA08FE" w:rsidRPr="00DA08FE" w:rsidRDefault="00DA08FE" w:rsidP="00274D8F">
      <w:pPr>
        <w:pStyle w:val="a4"/>
        <w:shd w:val="clear" w:color="auto" w:fill="EAF1DD" w:themeFill="accent3" w:themeFillTint="33"/>
        <w:tabs>
          <w:tab w:val="left" w:pos="501"/>
        </w:tabs>
        <w:spacing w:before="244"/>
        <w:ind w:left="0" w:right="4"/>
        <w:rPr>
          <w:sz w:val="24"/>
          <w:szCs w:val="24"/>
        </w:rPr>
      </w:pPr>
      <w:r w:rsidRPr="00DA08FE">
        <w:rPr>
          <w:b/>
          <w:bCs/>
          <w:sz w:val="24"/>
          <w:szCs w:val="24"/>
        </w:rPr>
        <w:t>Документ:</w:t>
      </w:r>
      <w:r w:rsidRPr="00DA08FE">
        <w:rPr>
          <w:sz w:val="24"/>
          <w:szCs w:val="24"/>
        </w:rPr>
        <w:t xml:space="preserve"> </w:t>
      </w:r>
      <w:hyperlink r:id="rId10" w:tgtFrame="_blank" w:history="1">
        <w:r w:rsidRPr="00DA08FE">
          <w:rPr>
            <w:rStyle w:val="a5"/>
            <w:sz w:val="24"/>
            <w:szCs w:val="24"/>
          </w:rPr>
          <w:t xml:space="preserve">Письмо </w:t>
        </w:r>
      </w:hyperlink>
      <w:hyperlink r:id="rId11" w:tgtFrame="_blank" w:history="1">
        <w:r w:rsidRPr="00DA08FE">
          <w:rPr>
            <w:rStyle w:val="a5"/>
            <w:sz w:val="24"/>
            <w:szCs w:val="24"/>
          </w:rPr>
          <w:t>Минстроя России от 30 декабря 2025 г. № 81879-ИФ/09</w:t>
        </w:r>
      </w:hyperlink>
    </w:p>
    <w:p w14:paraId="4EE53AB2" w14:textId="77777777" w:rsidR="00DA08FE" w:rsidRDefault="00DA08FE" w:rsidP="009906C7">
      <w:pPr>
        <w:pStyle w:val="a4"/>
        <w:tabs>
          <w:tab w:val="left" w:pos="501"/>
        </w:tabs>
        <w:spacing w:before="244"/>
        <w:ind w:left="0" w:right="4"/>
      </w:pPr>
    </w:p>
    <w:p w14:paraId="6C184097" w14:textId="77777777" w:rsidR="00534F0B" w:rsidRPr="00DA08FE" w:rsidRDefault="00DA08FE" w:rsidP="009906C7">
      <w:pPr>
        <w:pStyle w:val="a4"/>
        <w:numPr>
          <w:ilvl w:val="0"/>
          <w:numId w:val="2"/>
        </w:numPr>
        <w:tabs>
          <w:tab w:val="left" w:pos="400"/>
        </w:tabs>
        <w:spacing w:before="1" w:after="4"/>
        <w:ind w:left="0" w:right="4" w:firstLine="0"/>
        <w:rPr>
          <w:sz w:val="20"/>
        </w:rPr>
      </w:pPr>
      <w:r w:rsidRPr="00DA08FE">
        <w:rPr>
          <w:b/>
          <w:color w:val="1F487C"/>
          <w:sz w:val="24"/>
        </w:rPr>
        <w:t xml:space="preserve">Минстрой России обновил </w:t>
      </w:r>
      <w:hyperlink r:id="rId12" w:tgtFrame="_blank" w:history="1">
        <w:r w:rsidRPr="00DA08FE">
          <w:rPr>
            <w:rStyle w:val="a5"/>
            <w:bCs/>
            <w:sz w:val="24"/>
          </w:rPr>
          <w:t>федеральный реестр сметных нормативов объектов капитального строительства</w:t>
        </w:r>
      </w:hyperlink>
      <w:r w:rsidRPr="00DA08FE">
        <w:rPr>
          <w:b/>
          <w:color w:val="1F487C"/>
          <w:sz w:val="24"/>
        </w:rPr>
        <w:t>, строительство которых финансируется с привлечением средств федерального бюджета (по состоянию на 13 января 2026 г.)</w:t>
      </w:r>
      <w:r w:rsidR="005D7345">
        <w:rPr>
          <w:sz w:val="24"/>
        </w:rPr>
        <w:t xml:space="preserve">. </w:t>
      </w:r>
    </w:p>
    <w:p w14:paraId="6F8D81BE" w14:textId="545F6E53" w:rsidR="00DA08FE" w:rsidRDefault="00DA08FE" w:rsidP="009906C7">
      <w:pPr>
        <w:pStyle w:val="a4"/>
        <w:numPr>
          <w:ilvl w:val="0"/>
          <w:numId w:val="2"/>
        </w:numPr>
        <w:tabs>
          <w:tab w:val="left" w:pos="400"/>
        </w:tabs>
        <w:spacing w:before="1" w:after="4"/>
        <w:ind w:left="0" w:right="4" w:firstLine="0"/>
        <w:rPr>
          <w:sz w:val="20"/>
        </w:rPr>
        <w:sectPr w:rsidR="00DA08FE">
          <w:footerReference w:type="default" r:id="rId13"/>
          <w:type w:val="continuous"/>
          <w:pgSz w:w="11910" w:h="16840"/>
          <w:pgMar w:top="840" w:right="708" w:bottom="1200" w:left="1133" w:header="0" w:footer="1003" w:gutter="0"/>
          <w:pgNumType w:start="1"/>
          <w:cols w:space="720"/>
        </w:sectPr>
      </w:pPr>
    </w:p>
    <w:p w14:paraId="22B73A5B" w14:textId="20231DB0" w:rsidR="00534F0B" w:rsidRPr="00A42446" w:rsidRDefault="00A42446" w:rsidP="009906C7">
      <w:pPr>
        <w:pStyle w:val="a4"/>
        <w:numPr>
          <w:ilvl w:val="0"/>
          <w:numId w:val="2"/>
        </w:numPr>
        <w:tabs>
          <w:tab w:val="left" w:pos="530"/>
        </w:tabs>
        <w:spacing w:before="65" w:after="8"/>
        <w:ind w:left="0" w:right="4" w:firstLine="0"/>
        <w:rPr>
          <w:sz w:val="24"/>
        </w:rPr>
      </w:pPr>
      <w:r w:rsidRPr="00A42446">
        <w:rPr>
          <w:b/>
          <w:color w:val="1F487C"/>
          <w:sz w:val="24"/>
        </w:rPr>
        <w:lastRenderedPageBreak/>
        <w:t>Минфин России разъяснил порядок формирования отчёта об объёме закупок товаров российского происхождения, а также работ и услуг, выполняемых (оказываемых) российскими лицами, по итогам года в рамках Законов № 44-ФЗ и № 223-ФЗ:</w:t>
      </w:r>
    </w:p>
    <w:p w14:paraId="47BCA4DB" w14:textId="77777777" w:rsidR="00A42446" w:rsidRPr="00A42446" w:rsidRDefault="00A42446" w:rsidP="009906C7">
      <w:pPr>
        <w:pStyle w:val="a4"/>
        <w:ind w:left="0" w:right="4"/>
        <w:rPr>
          <w:sz w:val="24"/>
        </w:rPr>
      </w:pPr>
      <w:r w:rsidRPr="00A42446">
        <w:rPr>
          <w:rFonts w:ascii="Segoe UI Emoji" w:hAnsi="Segoe UI Emoji" w:cs="Segoe UI Emoji"/>
          <w:sz w:val="24"/>
        </w:rPr>
        <w:t>🔹</w:t>
      </w:r>
      <w:r w:rsidRPr="00A42446">
        <w:rPr>
          <w:sz w:val="24"/>
        </w:rPr>
        <w:t xml:space="preserve"> в соответствии с частью 6 статьи 14 Закона № 44-ФЗ и частью 6 статьи 3.1-4 Закона № 223-ФЗ отчёт размещается в ЕИС не позднее 1 февраля года, следующего за отчётным. Документ формируется на основании сведений реестра контрактов и реестра договоров, а также информации о закупках, сведения о которых не подлежат размещению в ЕИС;</w:t>
      </w:r>
    </w:p>
    <w:p w14:paraId="631D3591" w14:textId="77777777" w:rsidR="00A42446" w:rsidRDefault="00A42446" w:rsidP="009906C7">
      <w:pPr>
        <w:pStyle w:val="a4"/>
        <w:ind w:left="0" w:right="4"/>
        <w:rPr>
          <w:sz w:val="24"/>
        </w:rPr>
      </w:pPr>
      <w:r w:rsidRPr="00A42446">
        <w:rPr>
          <w:rFonts w:ascii="Segoe UI Emoji" w:hAnsi="Segoe UI Emoji" w:cs="Segoe UI Emoji"/>
          <w:sz w:val="24"/>
        </w:rPr>
        <w:t>🔹</w:t>
      </w:r>
      <w:r w:rsidRPr="00A42446">
        <w:rPr>
          <w:sz w:val="24"/>
        </w:rPr>
        <w:t xml:space="preserve"> в отчёт включаются сведения по всем товарам, работам и услугам, приёмка которых осуществлена в отчётном году, независимо от того, размещалась ли информация о таких закупках в ЕИС. При этом в отчёте необходимо указывать наименование товара, работы или услуги и их код по ОКПД2, в том числе в отношении товаров, поставляемых при выполнении работ или оказании услуг;                                                                                                 </w:t>
      </w:r>
    </w:p>
    <w:p w14:paraId="2B0D4432" w14:textId="47BE1AF6" w:rsidR="00A42446" w:rsidRPr="00A42446" w:rsidRDefault="00A42446" w:rsidP="009906C7">
      <w:pPr>
        <w:pStyle w:val="a4"/>
        <w:ind w:left="0" w:right="4"/>
        <w:rPr>
          <w:sz w:val="24"/>
        </w:rPr>
      </w:pPr>
      <w:r w:rsidRPr="00A42446">
        <w:rPr>
          <w:rFonts w:ascii="Segoe UI Emoji" w:hAnsi="Segoe UI Emoji" w:cs="Segoe UI Emoji"/>
          <w:sz w:val="24"/>
        </w:rPr>
        <w:t>🔹</w:t>
      </w:r>
      <w:r w:rsidRPr="00A42446">
        <w:rPr>
          <w:sz w:val="24"/>
        </w:rPr>
        <w:t xml:space="preserve"> заказчики обязаны включать в отчёт сведения обо всех закупках, осуществлённых в отчётном году, в том числе по тем закупкам, информация о которых не размещается в ЕИС, в порядке и по форме, установленным постановлением Правительства РФ от 23.12.2024 № 1875;</w:t>
      </w:r>
    </w:p>
    <w:p w14:paraId="20CF233E" w14:textId="77777777" w:rsidR="00A42446" w:rsidRDefault="00A42446" w:rsidP="009906C7">
      <w:pPr>
        <w:pStyle w:val="a4"/>
        <w:ind w:left="0" w:right="4"/>
        <w:rPr>
          <w:rFonts w:asciiTheme="minorHAnsi" w:hAnsiTheme="minorHAnsi" w:cs="Segoe UI Emoji"/>
          <w:sz w:val="24"/>
        </w:rPr>
      </w:pPr>
      <w:r w:rsidRPr="00A42446">
        <w:rPr>
          <w:rFonts w:ascii="Segoe UI Emoji" w:hAnsi="Segoe UI Emoji" w:cs="Segoe UI Emoji"/>
          <w:sz w:val="24"/>
        </w:rPr>
        <w:t>🔹</w:t>
      </w:r>
      <w:r w:rsidRPr="00A42446">
        <w:rPr>
          <w:sz w:val="24"/>
        </w:rPr>
        <w:t xml:space="preserve"> если информация о контракте или договоре не подлежит включению в реестр контрактов или реестр договоров, в соответствующих графах отчёта указываются номер и дата заключения такого контракта (договора).                                                             </w:t>
      </w:r>
    </w:p>
    <w:p w14:paraId="1051FDBA" w14:textId="7C47A83E" w:rsidR="00A42446" w:rsidRPr="00A42446" w:rsidRDefault="00A42446" w:rsidP="00274D8F">
      <w:pPr>
        <w:pStyle w:val="a4"/>
        <w:shd w:val="clear" w:color="auto" w:fill="EAF1DD" w:themeFill="accent3" w:themeFillTint="33"/>
        <w:ind w:left="0" w:right="4"/>
        <w:rPr>
          <w:sz w:val="24"/>
        </w:rPr>
      </w:pPr>
      <w:r w:rsidRPr="00A42446">
        <w:rPr>
          <w:b/>
          <w:bCs/>
          <w:sz w:val="24"/>
        </w:rPr>
        <w:t>Документ</w:t>
      </w:r>
      <w:r w:rsidRPr="00A42446">
        <w:rPr>
          <w:sz w:val="24"/>
        </w:rPr>
        <w:t xml:space="preserve">: </w:t>
      </w:r>
      <w:hyperlink r:id="rId14" w:history="1">
        <w:r w:rsidRPr="00A42446">
          <w:rPr>
            <w:rStyle w:val="a5"/>
            <w:sz w:val="24"/>
          </w:rPr>
          <w:t>Письмо Минфина России от 12.01.2025 г № 24-06-09/200</w:t>
        </w:r>
      </w:hyperlink>
    </w:p>
    <w:p w14:paraId="1984461E" w14:textId="77777777" w:rsidR="00B96506" w:rsidRDefault="00B96506" w:rsidP="009906C7">
      <w:pPr>
        <w:pStyle w:val="a4"/>
        <w:numPr>
          <w:ilvl w:val="0"/>
          <w:numId w:val="2"/>
        </w:numPr>
        <w:tabs>
          <w:tab w:val="left" w:pos="554"/>
        </w:tabs>
        <w:spacing w:before="248" w:after="4"/>
        <w:ind w:left="0" w:right="4" w:firstLine="0"/>
        <w:rPr>
          <w:b/>
          <w:color w:val="1F487C"/>
          <w:sz w:val="24"/>
        </w:rPr>
      </w:pPr>
      <w:r w:rsidRPr="00B96506">
        <w:rPr>
          <w:b/>
          <w:color w:val="1F487C"/>
          <w:sz w:val="24"/>
        </w:rPr>
        <w:t>Подготовлен проект приказа в целях обеспечения возможности обоснования организациями оборонно-промышленного комплекса роста затрат выше соответствующего установленного индекса-дефлятора при формировании цен на продукцию по государственному оборонному заказу, а также роста затрат относительно плановых значений, согласованных государственным заказчиком (заказчиком) при переводе в фиксированную цену других видов цен</w:t>
      </w:r>
      <w:r>
        <w:rPr>
          <w:b/>
          <w:color w:val="1F487C"/>
          <w:sz w:val="24"/>
        </w:rPr>
        <w:t>.</w:t>
      </w:r>
      <w:r w:rsidRPr="00B96506">
        <w:rPr>
          <w:b/>
          <w:color w:val="1F487C"/>
          <w:sz w:val="24"/>
        </w:rPr>
        <w:t xml:space="preserve"> </w:t>
      </w:r>
    </w:p>
    <w:p w14:paraId="0669E07E" w14:textId="6C7404D3" w:rsidR="00B96506" w:rsidRDefault="00B96506" w:rsidP="00274D8F">
      <w:pPr>
        <w:pStyle w:val="a4"/>
        <w:shd w:val="clear" w:color="auto" w:fill="EAF1DD" w:themeFill="accent3" w:themeFillTint="33"/>
        <w:tabs>
          <w:tab w:val="left" w:pos="554"/>
        </w:tabs>
        <w:spacing w:before="248" w:after="4"/>
        <w:ind w:left="0" w:right="4"/>
        <w:rPr>
          <w:b/>
          <w:color w:val="1F487C"/>
          <w:sz w:val="24"/>
        </w:rPr>
      </w:pPr>
      <w:r>
        <w:rPr>
          <w:b/>
          <w:color w:val="1F487C"/>
          <w:sz w:val="24"/>
        </w:rPr>
        <w:t>Документ:</w:t>
      </w:r>
      <w:r w:rsidRPr="00B96506">
        <w:rPr>
          <w:b/>
          <w:color w:val="1F487C"/>
          <w:sz w:val="24"/>
        </w:rPr>
        <w:t xml:space="preserve"> </w:t>
      </w:r>
      <w:hyperlink r:id="rId15" w:tgtFrame="_blank" w:history="1">
        <w:r w:rsidRPr="00B96506">
          <w:rPr>
            <w:rStyle w:val="a5"/>
            <w:bCs/>
            <w:sz w:val="24"/>
          </w:rPr>
          <w:t>Проект Приказа ФАС Росси</w:t>
        </w:r>
      </w:hyperlink>
      <w:hyperlink r:id="rId16" w:tgtFrame="_blank" w:history="1">
        <w:r w:rsidRPr="00B96506">
          <w:rPr>
            <w:rStyle w:val="a5"/>
            <w:bCs/>
            <w:sz w:val="24"/>
          </w:rPr>
          <w:t xml:space="preserve">и от 29.12.2025 </w:t>
        </w:r>
      </w:hyperlink>
      <w:hyperlink r:id="rId17" w:tgtFrame="_blank" w:history="1">
        <w:r w:rsidRPr="00B96506">
          <w:rPr>
            <w:rStyle w:val="a5"/>
            <w:bCs/>
            <w:sz w:val="24"/>
          </w:rPr>
          <w:t>«О внесении изменений в приказ ФАС России от 16 декабря 2022 г. № 995/22</w:t>
        </w:r>
      </w:hyperlink>
    </w:p>
    <w:p w14:paraId="242401E5" w14:textId="77777777" w:rsidR="00B96506" w:rsidRDefault="00B96506" w:rsidP="009906C7">
      <w:pPr>
        <w:pStyle w:val="a4"/>
        <w:numPr>
          <w:ilvl w:val="0"/>
          <w:numId w:val="2"/>
        </w:numPr>
        <w:tabs>
          <w:tab w:val="left" w:pos="554"/>
        </w:tabs>
        <w:spacing w:before="248" w:after="4"/>
        <w:ind w:left="0" w:right="4" w:firstLine="0"/>
        <w:rPr>
          <w:b/>
          <w:color w:val="1F487C"/>
          <w:sz w:val="24"/>
        </w:rPr>
      </w:pPr>
      <w:r w:rsidRPr="00B96506">
        <w:rPr>
          <w:b/>
          <w:color w:val="1F487C"/>
          <w:sz w:val="24"/>
        </w:rPr>
        <w:t>Минстрой РФ предложил установить в 2026 году возможность подтверждения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техническим свидетельством подведомственного Министерству строительства и жилищно-коммунального хозяйства Российской Федерации федерального автономного учреждения «Федеральный центр нормирования, стандартизации и технической оценки соответствия в строительстве»</w:t>
      </w:r>
      <w:r>
        <w:rPr>
          <w:b/>
          <w:color w:val="1F487C"/>
          <w:sz w:val="24"/>
        </w:rPr>
        <w:t xml:space="preserve">. </w:t>
      </w:r>
    </w:p>
    <w:p w14:paraId="7770DDF7" w14:textId="2A926642" w:rsidR="00B96506" w:rsidRDefault="00B96506" w:rsidP="00274D8F">
      <w:pPr>
        <w:pStyle w:val="a4"/>
        <w:shd w:val="clear" w:color="auto" w:fill="EAF1DD" w:themeFill="accent3" w:themeFillTint="33"/>
        <w:tabs>
          <w:tab w:val="left" w:pos="554"/>
        </w:tabs>
        <w:spacing w:before="248" w:after="4"/>
        <w:ind w:left="0" w:right="4"/>
        <w:rPr>
          <w:b/>
          <w:color w:val="1F487C"/>
          <w:sz w:val="24"/>
        </w:rPr>
      </w:pPr>
      <w:r>
        <w:rPr>
          <w:b/>
          <w:color w:val="1F487C"/>
          <w:sz w:val="24"/>
        </w:rPr>
        <w:t>Документ:</w:t>
      </w:r>
      <w:r w:rsidRPr="00B96506">
        <w:rPr>
          <w:b/>
          <w:color w:val="1F487C"/>
          <w:sz w:val="24"/>
        </w:rPr>
        <w:t xml:space="preserve"> </w:t>
      </w:r>
      <w:hyperlink r:id="rId18" w:tgtFrame="_blank" w:history="1">
        <w:r w:rsidRPr="00B96506">
          <w:rPr>
            <w:rStyle w:val="a5"/>
            <w:bCs/>
            <w:sz w:val="24"/>
          </w:rPr>
          <w:t xml:space="preserve">Проект Приказа Минстроя РФ </w:t>
        </w:r>
      </w:hyperlink>
      <w:hyperlink r:id="rId19" w:tgtFrame="_blank" w:history="1">
        <w:r w:rsidRPr="00B96506">
          <w:rPr>
            <w:rStyle w:val="a5"/>
            <w:bCs/>
            <w:sz w:val="24"/>
          </w:rPr>
          <w:t>(</w:t>
        </w:r>
      </w:hyperlink>
      <w:hyperlink r:id="rId20" w:tgtFrame="_blank" w:history="1">
        <w:r w:rsidRPr="00B96506">
          <w:rPr>
            <w:rStyle w:val="a5"/>
            <w:bCs/>
            <w:sz w:val="24"/>
          </w:rPr>
          <w:t xml:space="preserve">ID проекта: </w:t>
        </w:r>
      </w:hyperlink>
      <w:hyperlink r:id="rId21" w:tgtFrame="_blank" w:history="1">
        <w:r w:rsidRPr="00B96506">
          <w:rPr>
            <w:rStyle w:val="a5"/>
            <w:bCs/>
            <w:sz w:val="24"/>
          </w:rPr>
          <w:t>01/02/01-26/00163950</w:t>
        </w:r>
      </w:hyperlink>
    </w:p>
    <w:p w14:paraId="63CD0DC2" w14:textId="77777777" w:rsidR="00B96506" w:rsidRDefault="00B96506" w:rsidP="009906C7">
      <w:pPr>
        <w:pStyle w:val="a4"/>
        <w:numPr>
          <w:ilvl w:val="0"/>
          <w:numId w:val="2"/>
        </w:numPr>
        <w:tabs>
          <w:tab w:val="left" w:pos="554"/>
        </w:tabs>
        <w:spacing w:before="248" w:after="4"/>
        <w:ind w:left="0" w:right="4" w:firstLine="0"/>
        <w:rPr>
          <w:b/>
          <w:color w:val="1F487C"/>
          <w:sz w:val="24"/>
        </w:rPr>
      </w:pPr>
      <w:r w:rsidRPr="00B96506">
        <w:rPr>
          <w:b/>
          <w:color w:val="1F487C"/>
          <w:sz w:val="24"/>
        </w:rPr>
        <w:t>Подготовлены изменения в Положение о закупках на капремонт МКД (</w:t>
      </w:r>
      <w:r w:rsidRPr="00B96506">
        <w:rPr>
          <w:b/>
          <w:i/>
          <w:iCs/>
          <w:color w:val="1F487C"/>
          <w:sz w:val="24"/>
        </w:rPr>
        <w:t>в Постановление Правительства РФ №615 от 01.07.2016</w:t>
      </w:r>
      <w:r w:rsidRPr="00B96506">
        <w:rPr>
          <w:b/>
          <w:color w:val="1F487C"/>
          <w:sz w:val="24"/>
        </w:rPr>
        <w:t>) для индексации цены контрактов, согласно которым, предлагается актом высшего исполнительного органа субъекта РФ определять порядок и периодичность пересчета цены единицы товара</w:t>
      </w:r>
      <w:r>
        <w:rPr>
          <w:b/>
          <w:color w:val="1F487C"/>
          <w:sz w:val="24"/>
        </w:rPr>
        <w:t xml:space="preserve">. </w:t>
      </w:r>
    </w:p>
    <w:p w14:paraId="5D65DC4B" w14:textId="6034C742" w:rsidR="00B96506" w:rsidRPr="00B96506" w:rsidRDefault="00B96506" w:rsidP="00274D8F">
      <w:pPr>
        <w:pStyle w:val="a4"/>
        <w:shd w:val="clear" w:color="auto" w:fill="EAF1DD" w:themeFill="accent3" w:themeFillTint="33"/>
        <w:tabs>
          <w:tab w:val="left" w:pos="554"/>
        </w:tabs>
        <w:spacing w:before="248" w:after="4"/>
        <w:ind w:left="0" w:right="4"/>
        <w:rPr>
          <w:b/>
          <w:color w:val="1F487C"/>
          <w:sz w:val="24"/>
        </w:rPr>
      </w:pPr>
      <w:r>
        <w:rPr>
          <w:b/>
          <w:color w:val="1F487C"/>
          <w:sz w:val="24"/>
        </w:rPr>
        <w:t xml:space="preserve">Документ: </w:t>
      </w:r>
      <w:hyperlink r:id="rId22" w:tgtFrame="_blank" w:history="1">
        <w:r w:rsidRPr="00B96506">
          <w:rPr>
            <w:rStyle w:val="a5"/>
            <w:bCs/>
            <w:sz w:val="24"/>
          </w:rPr>
          <w:t>Проект Постановления Правительства РФ (</w:t>
        </w:r>
      </w:hyperlink>
      <w:hyperlink r:id="rId23" w:tgtFrame="_blank" w:history="1">
        <w:r w:rsidRPr="00B96506">
          <w:rPr>
            <w:rStyle w:val="a5"/>
            <w:bCs/>
            <w:sz w:val="24"/>
          </w:rPr>
          <w:t xml:space="preserve">ID проекта: </w:t>
        </w:r>
      </w:hyperlink>
      <w:hyperlink r:id="rId24" w:tgtFrame="_blank" w:history="1">
        <w:r w:rsidRPr="00B96506">
          <w:rPr>
            <w:rStyle w:val="a5"/>
            <w:bCs/>
            <w:sz w:val="24"/>
          </w:rPr>
          <w:t>01/01/01-26/00163954)</w:t>
        </w:r>
      </w:hyperlink>
    </w:p>
    <w:p w14:paraId="19C5AB2F" w14:textId="77777777" w:rsidR="00910FAA" w:rsidRPr="00910FAA" w:rsidRDefault="00910FAA" w:rsidP="009906C7">
      <w:pPr>
        <w:pStyle w:val="a4"/>
        <w:numPr>
          <w:ilvl w:val="0"/>
          <w:numId w:val="2"/>
        </w:numPr>
        <w:tabs>
          <w:tab w:val="left" w:pos="952"/>
          <w:tab w:val="left" w:pos="3451"/>
          <w:tab w:val="left" w:pos="4807"/>
          <w:tab w:val="left" w:pos="5381"/>
          <w:tab w:val="left" w:pos="7883"/>
          <w:tab w:val="left" w:pos="9796"/>
        </w:tabs>
        <w:spacing w:before="250"/>
        <w:ind w:left="0" w:right="4" w:firstLine="0"/>
        <w:rPr>
          <w:b/>
          <w:sz w:val="24"/>
        </w:rPr>
      </w:pPr>
      <w:r w:rsidRPr="00910FAA">
        <w:rPr>
          <w:b/>
          <w:color w:val="1F487C"/>
          <w:spacing w:val="-2"/>
          <w:sz w:val="24"/>
        </w:rPr>
        <w:t xml:space="preserve">Заказчики по 44-ФЗ и 223-ФЗ при проведении закупок на выполнение научно-исследовательских работ (НИР) вправе устанавливать требования к участникам — юридическим лицам о наличии в их учредительных документах положений о научной и (или) научно-технической деятельности, предусмотренных п. 1 ст. 3 Закона № 127-ФЗ. </w:t>
      </w:r>
      <w:r w:rsidRPr="00910FAA">
        <w:rPr>
          <w:bCs/>
          <w:spacing w:val="-2"/>
          <w:sz w:val="24"/>
        </w:rPr>
        <w:t xml:space="preserve">Вместе с тем проведение научно-исследовательских работ не является видом деятельности, для осуществления </w:t>
      </w:r>
      <w:r w:rsidRPr="00910FAA">
        <w:rPr>
          <w:bCs/>
          <w:spacing w:val="-2"/>
          <w:sz w:val="24"/>
        </w:rPr>
        <w:lastRenderedPageBreak/>
        <w:t xml:space="preserve">которой необходима соответствующая лицензия в силу положений Федерального закона от 04.05.2011 № 99-ФЗ «О лицензировании отдельных видов деятельности», не требует аккредитации в национальной системе аккредитации в соответствии Федеральным законом от 28.12.2013 № 412-ФЗ «Об аккредитации в национальной системе аккредитации», либо членства в </w:t>
      </w:r>
      <w:proofErr w:type="spellStart"/>
      <w:r w:rsidRPr="00910FAA">
        <w:rPr>
          <w:bCs/>
          <w:spacing w:val="-2"/>
          <w:sz w:val="24"/>
        </w:rPr>
        <w:t>саморегулиуемой</w:t>
      </w:r>
      <w:proofErr w:type="spellEnd"/>
      <w:r w:rsidRPr="00910FAA">
        <w:rPr>
          <w:bCs/>
          <w:spacing w:val="-2"/>
          <w:sz w:val="24"/>
        </w:rPr>
        <w:t xml:space="preserve"> организации в соответствии с Федеральным законом от 01.12.2007 № 315-ФЗ «О саморегулируемых организация». В силу части 1 статьи 3 Федерального закона от 23.08.1996 № 127 «О науке и государственной научно-технической политике» (далее — Закон № 127-ФЗ) научная и (или) научно-техническая деятельность осуществляется в порядке, установленном Законом № 127-ФЗ, физическими лицами - гражданами Российской Федерации, а также иностранными гражданами, лицами без гражданства в пределах прав, установленных законодательством Российской Федерации, законодательством субъектов Российской Федерации и нормативными правовыми актами органов публичной власти федеральной территории «Сириус», и юридическими лицами при условии, если научная и (или) научно-техническая деятельность предусмотрена их учредительными документами. </w:t>
      </w:r>
    </w:p>
    <w:p w14:paraId="34374CC3" w14:textId="48889C19" w:rsidR="00910FAA" w:rsidRDefault="00910FAA" w:rsidP="00274D8F">
      <w:pPr>
        <w:pStyle w:val="a4"/>
        <w:shd w:val="clear" w:color="auto" w:fill="EAF1DD" w:themeFill="accent3" w:themeFillTint="33"/>
        <w:tabs>
          <w:tab w:val="left" w:pos="952"/>
          <w:tab w:val="left" w:pos="3451"/>
          <w:tab w:val="left" w:pos="4807"/>
          <w:tab w:val="left" w:pos="5381"/>
          <w:tab w:val="left" w:pos="7883"/>
          <w:tab w:val="left" w:pos="9796"/>
        </w:tabs>
        <w:spacing w:before="250"/>
        <w:ind w:left="0" w:right="4"/>
        <w:rPr>
          <w:bCs/>
          <w:color w:val="1F487C"/>
          <w:sz w:val="24"/>
        </w:rPr>
      </w:pPr>
      <w:r w:rsidRPr="00910FAA">
        <w:rPr>
          <w:b/>
          <w:color w:val="1F487C"/>
          <w:spacing w:val="-2"/>
          <w:sz w:val="24"/>
        </w:rPr>
        <w:t xml:space="preserve">Документ: </w:t>
      </w:r>
      <w:hyperlink r:id="rId25" w:tgtFrame="_blank" w:history="1">
        <w:r w:rsidRPr="00910FAA">
          <w:rPr>
            <w:rStyle w:val="a5"/>
            <w:bCs/>
            <w:spacing w:val="-2"/>
            <w:sz w:val="24"/>
          </w:rPr>
          <w:t>Письмо ФАС России от 19.01.2026 № ГР/2387/26</w:t>
        </w:r>
      </w:hyperlink>
      <w:r w:rsidR="005D7345" w:rsidRPr="00910FAA">
        <w:rPr>
          <w:bCs/>
          <w:color w:val="1F487C"/>
          <w:sz w:val="24"/>
        </w:rPr>
        <w:t>.</w:t>
      </w:r>
    </w:p>
    <w:p w14:paraId="3BD93AF5" w14:textId="77777777" w:rsidR="00910FAA" w:rsidRDefault="00910FAA" w:rsidP="009906C7">
      <w:pPr>
        <w:pStyle w:val="a4"/>
        <w:tabs>
          <w:tab w:val="left" w:pos="952"/>
          <w:tab w:val="left" w:pos="3451"/>
          <w:tab w:val="left" w:pos="4807"/>
          <w:tab w:val="left" w:pos="5381"/>
          <w:tab w:val="left" w:pos="7883"/>
          <w:tab w:val="left" w:pos="9796"/>
        </w:tabs>
        <w:spacing w:before="250"/>
        <w:ind w:left="0" w:right="4"/>
        <w:rPr>
          <w:bCs/>
          <w:color w:val="1F487C"/>
          <w:sz w:val="24"/>
        </w:rPr>
      </w:pPr>
    </w:p>
    <w:p w14:paraId="68B84DE9" w14:textId="77777777" w:rsidR="009906C7" w:rsidRPr="00201CD3" w:rsidRDefault="009906C7" w:rsidP="009906C7">
      <w:pPr>
        <w:pStyle w:val="a4"/>
        <w:numPr>
          <w:ilvl w:val="0"/>
          <w:numId w:val="2"/>
        </w:numPr>
        <w:tabs>
          <w:tab w:val="left" w:pos="631"/>
        </w:tabs>
        <w:spacing w:before="70"/>
        <w:ind w:left="0" w:right="4" w:firstLine="0"/>
        <w:rPr>
          <w:b/>
          <w:bCs/>
          <w:sz w:val="24"/>
        </w:rPr>
      </w:pPr>
      <w:r>
        <w:rPr>
          <w:b/>
          <w:color w:val="1F487C"/>
          <w:sz w:val="24"/>
        </w:rPr>
        <w:t xml:space="preserve"> </w:t>
      </w:r>
      <w:r w:rsidRPr="00201CD3">
        <w:rPr>
          <w:b/>
          <w:bCs/>
          <w:color w:val="1F497D" w:themeColor="text2"/>
          <w:sz w:val="24"/>
        </w:rPr>
        <w:t xml:space="preserve">Минфин РФ разъяснил особенности изменения, </w:t>
      </w:r>
      <w:proofErr w:type="gramStart"/>
      <w:r w:rsidRPr="00201CD3">
        <w:rPr>
          <w:b/>
          <w:bCs/>
          <w:color w:val="1F497D" w:themeColor="text2"/>
          <w:sz w:val="24"/>
        </w:rPr>
        <w:t>применения  новой</w:t>
      </w:r>
      <w:proofErr w:type="gramEnd"/>
      <w:r w:rsidRPr="00201CD3">
        <w:rPr>
          <w:b/>
          <w:bCs/>
          <w:color w:val="1F497D" w:themeColor="text2"/>
          <w:sz w:val="24"/>
        </w:rPr>
        <w:t xml:space="preserve"> ставки НДС при исполнении госконтрактов и договоров в 2026 году: </w:t>
      </w:r>
    </w:p>
    <w:p w14:paraId="2E0316CF" w14:textId="77777777" w:rsidR="009906C7" w:rsidRDefault="009906C7" w:rsidP="009906C7">
      <w:pPr>
        <w:tabs>
          <w:tab w:val="left" w:pos="631"/>
        </w:tabs>
        <w:spacing w:before="70"/>
        <w:ind w:right="4"/>
        <w:jc w:val="both"/>
        <w:rPr>
          <w:sz w:val="24"/>
        </w:rPr>
      </w:pPr>
      <w:r w:rsidRPr="009906C7">
        <w:rPr>
          <w:sz w:val="24"/>
        </w:rPr>
        <w:t xml:space="preserve">                                                                                                                                  </w:t>
      </w:r>
      <w:r w:rsidRPr="009906C7">
        <w:rPr>
          <w:rFonts w:ascii="Segoe UI Emoji" w:hAnsi="Segoe UI Emoji" w:cs="Segoe UI Emoji"/>
          <w:sz w:val="24"/>
        </w:rPr>
        <w:t>🔸</w:t>
      </w:r>
      <w:r w:rsidRPr="009906C7">
        <w:rPr>
          <w:sz w:val="24"/>
        </w:rPr>
        <w:t xml:space="preserve">налогоплательщики НДС исчисляют и уплачивают НДС по налоговой ставке в размере 22 процентов в отношении товаров (работ, услуг), имущественных прав, отгруженных (выполненных, оказанных), переданных начиная с 1 января 2026 г;                                                                                                                            </w:t>
      </w:r>
      <w:r w:rsidRPr="009906C7">
        <w:rPr>
          <w:rFonts w:ascii="Segoe UI Emoji" w:hAnsi="Segoe UI Emoji" w:cs="Segoe UI Emoji"/>
          <w:sz w:val="24"/>
        </w:rPr>
        <w:t>🔸</w:t>
      </w:r>
      <w:r w:rsidRPr="009906C7">
        <w:rPr>
          <w:sz w:val="24"/>
        </w:rPr>
        <w:t xml:space="preserve"> исключений по товарам (работам, услугам), имущественным правам, реализуемым по договорам, заключенным до 1 января 2026 г., и имеющим длящийся характер с переходом на 2026 год и последующие годы, Федеральным законом от 28 ноября 2025 г. № 425-ФЗ не предусмотрено;                                                                                                                           </w:t>
      </w:r>
    </w:p>
    <w:p w14:paraId="573EFC30" w14:textId="77777777" w:rsidR="009906C7" w:rsidRDefault="009906C7" w:rsidP="009906C7">
      <w:pPr>
        <w:tabs>
          <w:tab w:val="left" w:pos="631"/>
        </w:tabs>
        <w:spacing w:before="70"/>
        <w:ind w:right="4"/>
        <w:jc w:val="both"/>
        <w:rPr>
          <w:sz w:val="24"/>
        </w:rPr>
      </w:pPr>
      <w:r w:rsidRPr="009906C7">
        <w:rPr>
          <w:rFonts w:ascii="Segoe UI Emoji" w:hAnsi="Segoe UI Emoji" w:cs="Segoe UI Emoji"/>
          <w:sz w:val="24"/>
        </w:rPr>
        <w:t>🔸</w:t>
      </w:r>
      <w:r w:rsidRPr="009906C7">
        <w:rPr>
          <w:sz w:val="24"/>
        </w:rPr>
        <w:t xml:space="preserve">  в отношении товаров (работ, услуг), имущественных прав, реализуемых (выполненных, оказанных), переданных начиная с 1 января 2026 г., применяется налоговая ставка по НДС в размере 22 процентов, независимо от даты и условий заключения договоров на реализацию указанных товаров (работ, услуг), имущественных прав;                                                                                                                                          </w:t>
      </w:r>
      <w:r w:rsidRPr="009906C7">
        <w:rPr>
          <w:rFonts w:ascii="Segoe UI Emoji" w:hAnsi="Segoe UI Emoji" w:cs="Segoe UI Emoji"/>
          <w:sz w:val="24"/>
        </w:rPr>
        <w:t>🔸</w:t>
      </w:r>
      <w:r w:rsidRPr="009906C7">
        <w:rPr>
          <w:sz w:val="24"/>
        </w:rPr>
        <w:t xml:space="preserve">  если заключенным до 1 января 2026 г. контрактом на строительство, реконструкцию объектов капитального строительства предусмотрены этапы работ, то по выполненным подрядчиком (генеральным подрядчиком) этапам работ, которые приняты заказчиком до 1 января 2026 г., НДС исчисляется по налоговой ставке в размере 20 процентов. В отношении выполненных подрядчиком (генеральным подрядчиком) этапов работ, которые будут приняты заказчиком начиная с 1 января 2026 г., будет применяться ставка НДС в размере 22 процента.</w:t>
      </w:r>
    </w:p>
    <w:p w14:paraId="6016C331" w14:textId="77777777" w:rsidR="009906C7" w:rsidRDefault="009906C7" w:rsidP="009906C7">
      <w:pPr>
        <w:tabs>
          <w:tab w:val="left" w:pos="631"/>
        </w:tabs>
        <w:spacing w:before="70"/>
        <w:ind w:right="4"/>
        <w:jc w:val="both"/>
        <w:rPr>
          <w:rFonts w:asciiTheme="minorHAnsi" w:hAnsiTheme="minorHAnsi" w:cs="Segoe UI Emoji"/>
          <w:sz w:val="24"/>
        </w:rPr>
      </w:pPr>
      <w:r w:rsidRPr="009906C7">
        <w:rPr>
          <w:rFonts w:ascii="Segoe UI Emoji" w:hAnsi="Segoe UI Emoji" w:cs="Segoe UI Emoji"/>
          <w:sz w:val="24"/>
        </w:rPr>
        <w:t>🔸</w:t>
      </w:r>
      <w:r w:rsidRPr="009906C7">
        <w:rPr>
          <w:sz w:val="24"/>
        </w:rPr>
        <w:t xml:space="preserve">  в отношении оплаты, полученной подрядчиком (генеральным подрядчиком) в 2026 году за выполненные подрядчиком (генеральным подрядчиком) работы, принятые заказчиком в 2025 году, то исчисление НДС по оплате, полученной продавцом товаров (работ, услуг), имущественных прав, подлежащих налогообложению НДС, после отгрузки этих товаров (выполнения работ, оказания услуг), передачи имущественных прав нормами Кодекса не предусмотрено.                                                                                                           </w:t>
      </w:r>
    </w:p>
    <w:p w14:paraId="21E625B3" w14:textId="413AA669" w:rsidR="00534F0B" w:rsidRPr="009906C7" w:rsidRDefault="009906C7" w:rsidP="00274D8F">
      <w:pPr>
        <w:shd w:val="clear" w:color="auto" w:fill="EAF1DD" w:themeFill="accent3" w:themeFillTint="33"/>
        <w:tabs>
          <w:tab w:val="left" w:pos="631"/>
        </w:tabs>
        <w:spacing w:before="70"/>
        <w:ind w:right="4"/>
        <w:rPr>
          <w:sz w:val="24"/>
        </w:rPr>
      </w:pPr>
      <w:r w:rsidRPr="009906C7">
        <w:rPr>
          <w:b/>
          <w:bCs/>
          <w:sz w:val="24"/>
        </w:rPr>
        <w:t>Документ</w:t>
      </w:r>
      <w:r w:rsidRPr="009906C7">
        <w:rPr>
          <w:sz w:val="24"/>
        </w:rPr>
        <w:t xml:space="preserve">: </w:t>
      </w:r>
      <w:hyperlink r:id="rId26" w:history="1">
        <w:r w:rsidRPr="009906C7">
          <w:rPr>
            <w:rStyle w:val="a5"/>
            <w:sz w:val="24"/>
          </w:rPr>
          <w:t>Письмо Минфина РФ от 19.01.2026 № 24-06-06/2382</w:t>
        </w:r>
      </w:hyperlink>
      <w:r w:rsidR="005D7345" w:rsidRPr="009906C7">
        <w:rPr>
          <w:color w:val="000000"/>
          <w:spacing w:val="-33"/>
          <w:shd w:val="clear" w:color="auto" w:fill="EAF0DD"/>
        </w:rPr>
        <w:t xml:space="preserve"> </w:t>
      </w:r>
    </w:p>
    <w:p w14:paraId="154100F2" w14:textId="69B16EFA" w:rsidR="00534F0B" w:rsidRDefault="00201CD3">
      <w:pPr>
        <w:pStyle w:val="a4"/>
        <w:numPr>
          <w:ilvl w:val="0"/>
          <w:numId w:val="2"/>
        </w:numPr>
        <w:tabs>
          <w:tab w:val="left" w:pos="660"/>
        </w:tabs>
        <w:spacing w:before="274"/>
        <w:ind w:firstLine="0"/>
        <w:rPr>
          <w:sz w:val="24"/>
        </w:rPr>
      </w:pPr>
      <w:r w:rsidRPr="00201CD3">
        <w:rPr>
          <w:b/>
          <w:color w:val="1F487C"/>
          <w:sz w:val="24"/>
        </w:rPr>
        <w:t>Минфин России разъяснил вопросы связанные с изменением цен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b/>
          <w:color w:val="1F487C"/>
          <w:sz w:val="24"/>
        </w:rPr>
        <w:t xml:space="preserve"> </w:t>
      </w:r>
      <w:r w:rsidRPr="00201CD3">
        <w:rPr>
          <w:sz w:val="24"/>
        </w:rPr>
        <w:t xml:space="preserve">В случае возникновения обоснованной необходимости изменения существенных условий заключенного до 1 января 2027 г. контракта, возможность изменения которых не предусмотрена положениями статьи 95 Закона № 44-ФЗ, может быть рассмотрен вопрос об изменении существенных условий такого контракта в </w:t>
      </w:r>
      <w:r w:rsidRPr="00201CD3">
        <w:rPr>
          <w:sz w:val="24"/>
        </w:rPr>
        <w:lastRenderedPageBreak/>
        <w:t>соответствии с положениями части 651 статьи 112 Закона № 44-ФЗ. Принятие решений и издание актов осуществляется высшим исполнительным органом субъекта Российской Федерации в соответствии с Федеральным законом от 21 декабря 2021 г. № 414-ФЗ "Об общих принципах организации публичной власти в субъектах Российской Федерации", местной администрацией в соответствии с Федеральным законом от 20 марта 2025 г. № 33-ФЗ "Об общих принципах организации местного самоуправления в единой системе публичной власти". Положениями Закона № 44-ФЗ не ограничивается возможность высшего исполнительного органа субъекта Российской Федерации, местной администрации предусмотреть в принимаемом в реализацию части 651 статьи 112 Закона № 44-ФЗ решении условия его применения (например, предусмотреть необходимость выполнения сторонами контракта определенных действий, при выполнении которых допускается по соглашению сторон изменение существенных условий контракта) и (или) определить круг контрактов (сферу правоотношений), на которые распространяется такое решение</w:t>
      </w:r>
      <w:r>
        <w:rPr>
          <w:sz w:val="24"/>
        </w:rPr>
        <w:t>.</w:t>
      </w:r>
    </w:p>
    <w:p w14:paraId="79CE113D" w14:textId="0DC900E8" w:rsidR="00534F0B" w:rsidRDefault="005D7345" w:rsidP="00274D8F">
      <w:pPr>
        <w:pStyle w:val="a3"/>
        <w:shd w:val="clear" w:color="auto" w:fill="EAF1DD" w:themeFill="accent3" w:themeFillTint="33"/>
        <w:tabs>
          <w:tab w:val="left" w:pos="9954"/>
        </w:tabs>
        <w:spacing w:line="271" w:lineRule="exact"/>
        <w:ind w:left="115"/>
        <w:jc w:val="both"/>
      </w:pPr>
      <w:r w:rsidRPr="00201CD3">
        <w:rPr>
          <w:color w:val="000000"/>
          <w:spacing w:val="-31"/>
          <w:shd w:val="clear" w:color="auto" w:fill="FFFFFF" w:themeFill="background1"/>
        </w:rPr>
        <w:t xml:space="preserve"> </w:t>
      </w:r>
      <w:r w:rsidRPr="00201CD3">
        <w:rPr>
          <w:b/>
          <w:color w:val="000000"/>
          <w:shd w:val="clear" w:color="auto" w:fill="FFFFFF" w:themeFill="background1"/>
        </w:rPr>
        <w:t>Документ</w:t>
      </w:r>
      <w:r w:rsidRPr="00201CD3">
        <w:rPr>
          <w:color w:val="000000"/>
          <w:shd w:val="clear" w:color="auto" w:fill="FFFFFF" w:themeFill="background1"/>
        </w:rPr>
        <w:t>:</w:t>
      </w:r>
      <w:r w:rsidRPr="00201CD3">
        <w:rPr>
          <w:color w:val="000000"/>
          <w:spacing w:val="46"/>
          <w:shd w:val="clear" w:color="auto" w:fill="FFFFFF" w:themeFill="background1"/>
        </w:rPr>
        <w:t xml:space="preserve"> </w:t>
      </w:r>
      <w:hyperlink r:id="rId27" w:tgtFrame="_blank" w:history="1">
        <w:r w:rsidR="00201CD3" w:rsidRPr="00201CD3">
          <w:rPr>
            <w:rStyle w:val="a5"/>
          </w:rPr>
          <w:t>Письмо Минфина РФ от 20.01.2026 № 24-01-06/3022</w:t>
        </w:r>
      </w:hyperlink>
    </w:p>
    <w:p w14:paraId="71783C61" w14:textId="77777777" w:rsidR="00534F0B" w:rsidRDefault="00534F0B">
      <w:pPr>
        <w:pStyle w:val="a3"/>
        <w:spacing w:before="8"/>
        <w:ind w:left="0"/>
      </w:pPr>
    </w:p>
    <w:p w14:paraId="09C98DE0" w14:textId="61261C78" w:rsidR="00534F0B" w:rsidRDefault="0081406F" w:rsidP="0081406F">
      <w:pPr>
        <w:pStyle w:val="a4"/>
        <w:numPr>
          <w:ilvl w:val="0"/>
          <w:numId w:val="2"/>
        </w:numPr>
        <w:tabs>
          <w:tab w:val="left" w:pos="890"/>
        </w:tabs>
        <w:spacing w:line="237" w:lineRule="auto"/>
        <w:ind w:right="142" w:firstLine="0"/>
      </w:pPr>
      <w:bookmarkStart w:id="1" w:name="_Hlk221021725"/>
      <w:r w:rsidRPr="0081406F">
        <w:rPr>
          <w:b/>
          <w:color w:val="1F487C"/>
          <w:sz w:val="24"/>
        </w:rPr>
        <w:t>Изменены единые требования к формам доверенностей, необходимых для использования квалифицированной электронной подписи.  Для доверенностей, сформированных с даты вступления в силу приказа, становится необязательным указание данных документа, удостоверяющего личность представителя. Приказ вступает в силу по истечении 10 дней со дня его официального опубликования</w:t>
      </w:r>
      <w:r w:rsidR="005D7345">
        <w:t>.</w:t>
      </w:r>
      <w:r>
        <w:t xml:space="preserve"> </w:t>
      </w:r>
    </w:p>
    <w:p w14:paraId="1454795C" w14:textId="01156BBB" w:rsidR="00534F0B" w:rsidRDefault="005D7345" w:rsidP="0081406F">
      <w:pPr>
        <w:pStyle w:val="a3"/>
        <w:shd w:val="clear" w:color="auto" w:fill="FFFFFF" w:themeFill="background1"/>
        <w:tabs>
          <w:tab w:val="left" w:pos="9954"/>
        </w:tabs>
        <w:spacing w:before="1"/>
        <w:ind w:left="115"/>
        <w:jc w:val="both"/>
      </w:pPr>
      <w:r>
        <w:rPr>
          <w:color w:val="000000"/>
          <w:spacing w:val="-31"/>
          <w:shd w:val="clear" w:color="auto" w:fill="EAF0DD"/>
        </w:rPr>
        <w:t xml:space="preserve"> </w:t>
      </w:r>
      <w:r w:rsidRPr="00274D8F">
        <w:rPr>
          <w:b/>
          <w:color w:val="000000"/>
          <w:shd w:val="clear" w:color="auto" w:fill="EAF1DD" w:themeFill="accent3" w:themeFillTint="33"/>
        </w:rPr>
        <w:t>Документ</w:t>
      </w:r>
      <w:r w:rsidRPr="00274D8F">
        <w:rPr>
          <w:color w:val="000000"/>
          <w:shd w:val="clear" w:color="auto" w:fill="EAF1DD" w:themeFill="accent3" w:themeFillTint="33"/>
        </w:rPr>
        <w:t>:</w:t>
      </w:r>
      <w:r w:rsidRPr="00274D8F">
        <w:rPr>
          <w:color w:val="000000"/>
          <w:spacing w:val="46"/>
          <w:shd w:val="clear" w:color="auto" w:fill="EAF1DD" w:themeFill="accent3" w:themeFillTint="33"/>
        </w:rPr>
        <w:t xml:space="preserve"> </w:t>
      </w:r>
      <w:hyperlink r:id="rId28" w:tgtFrame="_blank" w:history="1">
        <w:r w:rsidR="0081406F" w:rsidRPr="00274D8F">
          <w:rPr>
            <w:rStyle w:val="a5"/>
            <w:shd w:val="clear" w:color="auto" w:fill="EAF1DD" w:themeFill="accent3" w:themeFillTint="33"/>
          </w:rPr>
          <w:t xml:space="preserve">Приказ </w:t>
        </w:r>
        <w:proofErr w:type="spellStart"/>
        <w:r w:rsidR="0081406F" w:rsidRPr="00274D8F">
          <w:rPr>
            <w:rStyle w:val="a5"/>
            <w:shd w:val="clear" w:color="auto" w:fill="EAF1DD" w:themeFill="accent3" w:themeFillTint="33"/>
          </w:rPr>
          <w:t>Минцифры</w:t>
        </w:r>
        <w:proofErr w:type="spellEnd"/>
        <w:r w:rsidR="0081406F" w:rsidRPr="00274D8F">
          <w:rPr>
            <w:rStyle w:val="a5"/>
            <w:shd w:val="clear" w:color="auto" w:fill="EAF1DD" w:themeFill="accent3" w:themeFillTint="33"/>
          </w:rPr>
          <w:t xml:space="preserve"> России от 05.11.2025 № 1001</w:t>
        </w:r>
      </w:hyperlink>
      <w:bookmarkEnd w:id="1"/>
      <w:r w:rsidRPr="00274D8F">
        <w:rPr>
          <w:color w:val="0000FF"/>
          <w:shd w:val="clear" w:color="auto" w:fill="EAF1DD" w:themeFill="accent3" w:themeFillTint="33"/>
        </w:rPr>
        <w:tab/>
      </w:r>
    </w:p>
    <w:p w14:paraId="07C06DA1" w14:textId="77777777" w:rsidR="00534F0B" w:rsidRDefault="00534F0B">
      <w:pPr>
        <w:pStyle w:val="a3"/>
        <w:spacing w:before="7"/>
        <w:ind w:left="0"/>
      </w:pPr>
    </w:p>
    <w:p w14:paraId="5BBD3319" w14:textId="77777777" w:rsidR="009E4ABB" w:rsidRPr="009E4ABB" w:rsidRDefault="009E4ABB" w:rsidP="009E4ABB">
      <w:pPr>
        <w:pStyle w:val="a4"/>
        <w:numPr>
          <w:ilvl w:val="0"/>
          <w:numId w:val="2"/>
        </w:numPr>
        <w:tabs>
          <w:tab w:val="left" w:pos="583"/>
        </w:tabs>
        <w:spacing w:line="237" w:lineRule="auto"/>
        <w:ind w:right="139" w:firstLine="0"/>
        <w:rPr>
          <w:bCs/>
        </w:rPr>
      </w:pPr>
      <w:r w:rsidRPr="009E4ABB">
        <w:rPr>
          <w:b/>
          <w:color w:val="1F487C"/>
          <w:sz w:val="24"/>
        </w:rPr>
        <w:t xml:space="preserve">Планируется дополнить Закон №223-ФЗ статьей 3.1-5 об особенностях осуществления закупок товаров, работ, услуг, осуществляемых при строительстве, реконструкции объектов электроэнергетики. Также, законопроектом изменения запланированы в закон о концессионных соглашения, что заключение концессионного соглашения в отношении объектов электросетевого хозяйства не допускается, если они в соответствии с пунктом 7 статьи 464 Федерального закона от 26 марта 2003 г. № 35-ФЗ «Об электроэнергетике» подлежат передаче в безвозмездное владение и пользование системообразующей территориальной сетевой организации или территориальной сетевой организации. </w:t>
      </w:r>
      <w:r w:rsidRPr="009E4ABB">
        <w:rPr>
          <w:bCs/>
          <w:sz w:val="24"/>
        </w:rPr>
        <w:t xml:space="preserve">С 1 января 2027 года участвовать в запланированных в соответствии с изменениями закупках смогут только юрлица и ИП из </w:t>
      </w:r>
      <w:proofErr w:type="spellStart"/>
      <w:r w:rsidRPr="009E4ABB">
        <w:rPr>
          <w:bCs/>
          <w:sz w:val="24"/>
        </w:rPr>
        <w:t>спецреестра</w:t>
      </w:r>
      <w:proofErr w:type="spellEnd"/>
      <w:r w:rsidRPr="009E4ABB">
        <w:rPr>
          <w:bCs/>
          <w:sz w:val="24"/>
        </w:rPr>
        <w:t xml:space="preserve">, который будет вести оператор по развитию </w:t>
      </w:r>
      <w:proofErr w:type="spellStart"/>
      <w:r w:rsidRPr="009E4ABB">
        <w:rPr>
          <w:bCs/>
          <w:sz w:val="24"/>
        </w:rPr>
        <w:t>энергоинфраструктуры</w:t>
      </w:r>
      <w:proofErr w:type="spellEnd"/>
      <w:r w:rsidRPr="009E4ABB">
        <w:rPr>
          <w:bCs/>
          <w:sz w:val="24"/>
        </w:rPr>
        <w:t xml:space="preserve"> ППК "</w:t>
      </w:r>
      <w:proofErr w:type="spellStart"/>
      <w:r w:rsidRPr="009E4ABB">
        <w:rPr>
          <w:bCs/>
          <w:sz w:val="24"/>
        </w:rPr>
        <w:t>Росэнергопроект</w:t>
      </w:r>
      <w:proofErr w:type="spellEnd"/>
      <w:r w:rsidRPr="009E4ABB">
        <w:rPr>
          <w:bCs/>
          <w:sz w:val="24"/>
        </w:rPr>
        <w:t>" (</w:t>
      </w:r>
      <w:proofErr w:type="spellStart"/>
      <w:r w:rsidRPr="009E4ABB">
        <w:rPr>
          <w:bCs/>
          <w:sz w:val="24"/>
        </w:rPr>
        <w:t>абз</w:t>
      </w:r>
      <w:proofErr w:type="spellEnd"/>
      <w:r w:rsidRPr="009E4ABB">
        <w:rPr>
          <w:bCs/>
          <w:sz w:val="24"/>
        </w:rPr>
        <w:t>. 3, 7 и 8 п. 3 ст. 29 проекта).</w:t>
      </w:r>
    </w:p>
    <w:p w14:paraId="2834E184" w14:textId="2A3DD9B7" w:rsidR="00534F0B" w:rsidRDefault="005D7345" w:rsidP="00274D8F">
      <w:pPr>
        <w:pStyle w:val="a4"/>
        <w:shd w:val="clear" w:color="auto" w:fill="EAF1DD" w:themeFill="accent3" w:themeFillTint="33"/>
        <w:tabs>
          <w:tab w:val="left" w:pos="583"/>
        </w:tabs>
        <w:spacing w:line="237" w:lineRule="auto"/>
        <w:ind w:right="139"/>
      </w:pPr>
      <w:r w:rsidRPr="00274D8F">
        <w:rPr>
          <w:b/>
          <w:color w:val="000000"/>
          <w:shd w:val="clear" w:color="auto" w:fill="EAF1DD" w:themeFill="accent3" w:themeFillTint="33"/>
        </w:rPr>
        <w:t>Документ</w:t>
      </w:r>
      <w:r w:rsidRPr="00274D8F">
        <w:rPr>
          <w:color w:val="000000"/>
          <w:shd w:val="clear" w:color="auto" w:fill="EAF1DD" w:themeFill="accent3" w:themeFillTint="33"/>
        </w:rPr>
        <w:t>:</w:t>
      </w:r>
      <w:r w:rsidRPr="00274D8F">
        <w:rPr>
          <w:color w:val="000000"/>
          <w:spacing w:val="46"/>
          <w:shd w:val="clear" w:color="auto" w:fill="EAF1DD" w:themeFill="accent3" w:themeFillTint="33"/>
        </w:rPr>
        <w:t xml:space="preserve"> </w:t>
      </w:r>
      <w:hyperlink r:id="rId29" w:tgtFrame="_blank" w:history="1">
        <w:r w:rsidR="009E4ABB" w:rsidRPr="00274D8F">
          <w:rPr>
            <w:rStyle w:val="a5"/>
            <w:shd w:val="clear" w:color="auto" w:fill="EAF1DD" w:themeFill="accent3" w:themeFillTint="33"/>
          </w:rPr>
          <w:t>Проект федерального закона (</w:t>
        </w:r>
      </w:hyperlink>
      <w:hyperlink r:id="rId30" w:tgtFrame="_blank" w:history="1">
        <w:r w:rsidR="009E4ABB" w:rsidRPr="00274D8F">
          <w:rPr>
            <w:rStyle w:val="a5"/>
            <w:shd w:val="clear" w:color="auto" w:fill="EAF1DD" w:themeFill="accent3" w:themeFillTint="33"/>
          </w:rPr>
          <w:t xml:space="preserve">ID проекта </w:t>
        </w:r>
      </w:hyperlink>
      <w:hyperlink r:id="rId31" w:tgtFrame="_blank" w:history="1">
        <w:r w:rsidR="009E4ABB" w:rsidRPr="00274D8F">
          <w:rPr>
            <w:rStyle w:val="a5"/>
            <w:shd w:val="clear" w:color="auto" w:fill="EAF1DD" w:themeFill="accent3" w:themeFillTint="33"/>
          </w:rPr>
          <w:t>02/04/01-26/00164371)</w:t>
        </w:r>
      </w:hyperlink>
      <w:r w:rsidRPr="00274D8F">
        <w:rPr>
          <w:color w:val="0000FF"/>
          <w:shd w:val="clear" w:color="auto" w:fill="EAF1DD" w:themeFill="accent3" w:themeFillTint="33"/>
        </w:rPr>
        <w:tab/>
      </w:r>
    </w:p>
    <w:p w14:paraId="5D4378B4" w14:textId="77777777" w:rsidR="009E4ABB" w:rsidRDefault="009E4ABB" w:rsidP="009E4ABB">
      <w:pPr>
        <w:pStyle w:val="a3"/>
        <w:ind w:left="0"/>
        <w:jc w:val="both"/>
      </w:pPr>
    </w:p>
    <w:p w14:paraId="6454457E" w14:textId="77777777" w:rsidR="009E4ABB" w:rsidRPr="009E4ABB" w:rsidRDefault="009E4ABB" w:rsidP="009E4ABB">
      <w:pPr>
        <w:pStyle w:val="a4"/>
        <w:numPr>
          <w:ilvl w:val="0"/>
          <w:numId w:val="2"/>
        </w:numPr>
        <w:tabs>
          <w:tab w:val="left" w:pos="890"/>
        </w:tabs>
        <w:spacing w:line="237" w:lineRule="auto"/>
        <w:ind w:right="142" w:hanging="2"/>
        <w:rPr>
          <w:b/>
          <w:color w:val="1F487C"/>
          <w:sz w:val="24"/>
        </w:rPr>
      </w:pPr>
      <w:r w:rsidRPr="009E4ABB">
        <w:rPr>
          <w:b/>
          <w:color w:val="1F487C"/>
          <w:sz w:val="24"/>
        </w:rPr>
        <w:t xml:space="preserve">Внесены изменения в форму счета‑фактуры, применяемого при расчетах по налогу на добавленную стоимость. Форма счета-фактуры, применяемого при расчетах по налогу на добавленную стоимость, дополняется новой строкой «5б», в которой указываются: </w:t>
      </w:r>
    </w:p>
    <w:p w14:paraId="0FFAD8FB" w14:textId="77777777" w:rsidR="009E4ABB" w:rsidRPr="00B31F69" w:rsidRDefault="009E4ABB" w:rsidP="009E4ABB">
      <w:pPr>
        <w:pStyle w:val="a4"/>
        <w:tabs>
          <w:tab w:val="left" w:pos="890"/>
        </w:tabs>
        <w:spacing w:line="237" w:lineRule="auto"/>
        <w:ind w:right="142" w:hanging="2"/>
        <w:rPr>
          <w:bCs/>
          <w:sz w:val="24"/>
        </w:rPr>
      </w:pPr>
      <w:r w:rsidRPr="00B31F69">
        <w:rPr>
          <w:rFonts w:ascii="Segoe UI Emoji" w:hAnsi="Segoe UI Emoji" w:cs="Segoe UI Emoji"/>
          <w:bCs/>
          <w:sz w:val="24"/>
        </w:rPr>
        <w:t>🔸</w:t>
      </w:r>
      <w:r w:rsidRPr="00B31F69">
        <w:rPr>
          <w:bCs/>
          <w:sz w:val="24"/>
        </w:rPr>
        <w:t xml:space="preserve"> порядковый номер и дата счета-фактуры, выставленного при получении авансовых платежей; </w:t>
      </w:r>
    </w:p>
    <w:p w14:paraId="2562BF5F" w14:textId="77777777" w:rsidR="009E4ABB" w:rsidRPr="00B31F69" w:rsidRDefault="009E4ABB" w:rsidP="009E4ABB">
      <w:pPr>
        <w:pStyle w:val="a4"/>
        <w:tabs>
          <w:tab w:val="left" w:pos="890"/>
        </w:tabs>
        <w:spacing w:line="237" w:lineRule="auto"/>
        <w:ind w:right="142" w:hanging="2"/>
        <w:rPr>
          <w:bCs/>
          <w:sz w:val="24"/>
        </w:rPr>
      </w:pPr>
      <w:r w:rsidRPr="00B31F69">
        <w:rPr>
          <w:rFonts w:ascii="Segoe UI Emoji" w:hAnsi="Segoe UI Emoji" w:cs="Segoe UI Emoji"/>
          <w:bCs/>
          <w:sz w:val="24"/>
        </w:rPr>
        <w:t>🔸</w:t>
      </w:r>
      <w:r w:rsidRPr="00B31F69">
        <w:rPr>
          <w:bCs/>
          <w:sz w:val="24"/>
        </w:rPr>
        <w:t xml:space="preserve"> порядковый номер и дата последнего исправления счета-фактуры, выставленного при получении авансовых платежей.</w:t>
      </w:r>
    </w:p>
    <w:p w14:paraId="3D19055E" w14:textId="52A477F3" w:rsidR="009E4ABB" w:rsidRPr="00B31F69" w:rsidRDefault="009E4ABB" w:rsidP="009E4ABB">
      <w:pPr>
        <w:pStyle w:val="a4"/>
        <w:tabs>
          <w:tab w:val="left" w:pos="890"/>
        </w:tabs>
        <w:spacing w:line="237" w:lineRule="auto"/>
        <w:ind w:right="142" w:hanging="2"/>
        <w:rPr>
          <w:bCs/>
        </w:rPr>
      </w:pPr>
      <w:r w:rsidRPr="00B31F69">
        <w:rPr>
          <w:bCs/>
          <w:sz w:val="24"/>
        </w:rPr>
        <w:t>Постановление вступает в силу по истечении 2 месяцев со дня его официального опубликования и не ранее 1-го числа очередного налогового периода по налогу на добавленную стоимость.</w:t>
      </w:r>
    </w:p>
    <w:p w14:paraId="75E60BC8" w14:textId="4D6A15F8" w:rsidR="009E4ABB" w:rsidRDefault="009871D5" w:rsidP="00274D8F">
      <w:pPr>
        <w:pStyle w:val="a3"/>
        <w:shd w:val="clear" w:color="auto" w:fill="EAF1DD" w:themeFill="accent3" w:themeFillTint="33"/>
        <w:ind w:left="0"/>
        <w:jc w:val="both"/>
      </w:pPr>
      <w:r w:rsidRPr="00274D8F">
        <w:rPr>
          <w:color w:val="000000"/>
          <w:spacing w:val="-31"/>
          <w:shd w:val="clear" w:color="auto" w:fill="EAF1DD" w:themeFill="accent3" w:themeFillTint="33"/>
        </w:rPr>
        <w:t xml:space="preserve">   </w:t>
      </w:r>
      <w:r w:rsidR="009E4ABB" w:rsidRPr="00274D8F">
        <w:rPr>
          <w:color w:val="000000"/>
          <w:spacing w:val="-31"/>
          <w:shd w:val="clear" w:color="auto" w:fill="EAF1DD" w:themeFill="accent3" w:themeFillTint="33"/>
        </w:rPr>
        <w:t xml:space="preserve"> </w:t>
      </w:r>
      <w:r w:rsidR="009E4ABB" w:rsidRPr="00274D8F">
        <w:rPr>
          <w:b/>
          <w:color w:val="000000"/>
          <w:shd w:val="clear" w:color="auto" w:fill="EAF1DD" w:themeFill="accent3" w:themeFillTint="33"/>
        </w:rPr>
        <w:t>Документ</w:t>
      </w:r>
      <w:r w:rsidR="009E4ABB" w:rsidRPr="00274D8F">
        <w:rPr>
          <w:color w:val="000000"/>
          <w:shd w:val="clear" w:color="auto" w:fill="EAF1DD" w:themeFill="accent3" w:themeFillTint="33"/>
        </w:rPr>
        <w:t>:</w:t>
      </w:r>
      <w:r w:rsidR="009E4ABB" w:rsidRPr="00274D8F">
        <w:rPr>
          <w:color w:val="000000"/>
          <w:spacing w:val="46"/>
          <w:shd w:val="clear" w:color="auto" w:fill="EAF1DD" w:themeFill="accent3" w:themeFillTint="33"/>
        </w:rPr>
        <w:t xml:space="preserve"> </w:t>
      </w:r>
      <w:hyperlink r:id="rId32" w:tgtFrame="_blank" w:history="1">
        <w:r w:rsidR="009E4ABB" w:rsidRPr="00274D8F">
          <w:rPr>
            <w:rStyle w:val="a5"/>
            <w:shd w:val="clear" w:color="auto" w:fill="EAF1DD" w:themeFill="accent3" w:themeFillTint="33"/>
          </w:rPr>
          <w:t>Постановление Правительства РФ от 23.01.2026 № 26</w:t>
        </w:r>
      </w:hyperlink>
    </w:p>
    <w:p w14:paraId="744113B2" w14:textId="77777777" w:rsidR="009E4ABB" w:rsidRDefault="009E4ABB" w:rsidP="009E4ABB">
      <w:pPr>
        <w:pStyle w:val="a3"/>
        <w:ind w:left="0"/>
        <w:jc w:val="both"/>
      </w:pPr>
    </w:p>
    <w:p w14:paraId="0FBC4924" w14:textId="45483BBD" w:rsidR="009E4ABB" w:rsidRDefault="009E4ABB" w:rsidP="009E4ABB">
      <w:pPr>
        <w:pStyle w:val="a3"/>
        <w:ind w:left="0"/>
        <w:jc w:val="both"/>
        <w:sectPr w:rsidR="009E4ABB">
          <w:pgSz w:w="11910" w:h="16840"/>
          <w:pgMar w:top="760" w:right="708" w:bottom="1200" w:left="1133" w:header="0" w:footer="1003" w:gutter="0"/>
          <w:cols w:space="720"/>
        </w:sectPr>
      </w:pPr>
    </w:p>
    <w:p w14:paraId="0E8E3DDE" w14:textId="1B0F522C" w:rsidR="00534F0B" w:rsidRPr="00DB6C0E" w:rsidRDefault="009871D5" w:rsidP="009871D5">
      <w:pPr>
        <w:pStyle w:val="a4"/>
        <w:numPr>
          <w:ilvl w:val="0"/>
          <w:numId w:val="2"/>
        </w:numPr>
        <w:tabs>
          <w:tab w:val="left" w:pos="588"/>
        </w:tabs>
        <w:spacing w:before="70"/>
        <w:ind w:hanging="2"/>
        <w:rPr>
          <w:sz w:val="24"/>
          <w:szCs w:val="24"/>
        </w:rPr>
      </w:pPr>
      <w:r w:rsidRPr="00DB6C0E">
        <w:rPr>
          <w:b/>
          <w:color w:val="1F487C"/>
          <w:sz w:val="24"/>
          <w:szCs w:val="24"/>
        </w:rPr>
        <w:lastRenderedPageBreak/>
        <w:t xml:space="preserve">Минстрой РФ утвердил перечень строительных материалов и оборудования, в котором приведены код строительных материалов и оборудования в соответствии с классификатором строительных ресурсов, наименование строительных материалов и оборудования, а также единица их измерения. </w:t>
      </w:r>
      <w:r w:rsidRPr="00DB6C0E">
        <w:rPr>
          <w:bCs/>
          <w:sz w:val="24"/>
          <w:szCs w:val="24"/>
        </w:rPr>
        <w:t>Согласно Федеральному закону от 28.11.2025 № 431-ФЗ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 перечисление авансовых платежей, в том числе по государственным (муниципальным) контрактам (договорам), поставщикам строительных материалов и оборудования, включенных в перечень строительных материалов и оборудования, утвержденный Минстроем России, допускается при условии приобретения таких строительных материалов и оборудования на организованных торгах, проводимых организаторами торговли, или посредством осуществления закупки в электронной форме на электронной площадке (из числа организаторов торговли, электронных площадок, информация о которых размещена в ФГИС ценообразования в строительстве). Настоящий приказ действует по 31 декабря 2026 года.</w:t>
      </w:r>
      <w:r w:rsidRPr="00DB6C0E">
        <w:rPr>
          <w:b/>
          <w:color w:val="1F487C"/>
          <w:sz w:val="24"/>
          <w:szCs w:val="24"/>
        </w:rPr>
        <w:t xml:space="preserve"> </w:t>
      </w:r>
      <w:r w:rsidR="005D7345" w:rsidRPr="004D5E94">
        <w:rPr>
          <w:b/>
          <w:color w:val="000000"/>
          <w:sz w:val="24"/>
          <w:szCs w:val="24"/>
          <w:shd w:val="clear" w:color="auto" w:fill="EAF1DD" w:themeFill="accent3" w:themeFillTint="33"/>
        </w:rPr>
        <w:t>Документ</w:t>
      </w:r>
      <w:r w:rsidR="005D7345" w:rsidRPr="004D5E94">
        <w:rPr>
          <w:color w:val="000000"/>
          <w:sz w:val="24"/>
          <w:szCs w:val="24"/>
          <w:shd w:val="clear" w:color="auto" w:fill="EAF1DD" w:themeFill="accent3" w:themeFillTint="33"/>
        </w:rPr>
        <w:t>:</w:t>
      </w:r>
      <w:r w:rsidR="005D7345" w:rsidRPr="004D5E94">
        <w:rPr>
          <w:color w:val="000000"/>
          <w:spacing w:val="46"/>
          <w:sz w:val="24"/>
          <w:szCs w:val="24"/>
          <w:shd w:val="clear" w:color="auto" w:fill="EAF1DD" w:themeFill="accent3" w:themeFillTint="33"/>
        </w:rPr>
        <w:t xml:space="preserve"> </w:t>
      </w:r>
      <w:hyperlink r:id="rId33" w:tgtFrame="_blank" w:history="1">
        <w:r w:rsidR="00DB6C0E" w:rsidRPr="004D5E94">
          <w:rPr>
            <w:rStyle w:val="a5"/>
            <w:sz w:val="24"/>
            <w:szCs w:val="24"/>
            <w:shd w:val="clear" w:color="auto" w:fill="EAF1DD" w:themeFill="accent3" w:themeFillTint="33"/>
          </w:rPr>
          <w:t>Приказ Министерства строительства и жилищно-коммунального хозяйства Российской Федерации от 16 декабря 2025 г. № 804/</w:t>
        </w:r>
        <w:proofErr w:type="spellStart"/>
        <w:r w:rsidR="00DB6C0E" w:rsidRPr="004D5E94">
          <w:rPr>
            <w:rStyle w:val="a5"/>
            <w:sz w:val="24"/>
            <w:szCs w:val="24"/>
            <w:shd w:val="clear" w:color="auto" w:fill="EAF1DD" w:themeFill="accent3" w:themeFillTint="33"/>
          </w:rPr>
          <w:t>пр</w:t>
        </w:r>
        <w:proofErr w:type="spellEnd"/>
      </w:hyperlink>
      <w:r w:rsidR="005D7345" w:rsidRPr="00DB6C0E">
        <w:rPr>
          <w:color w:val="0000FF"/>
          <w:sz w:val="24"/>
          <w:szCs w:val="24"/>
          <w:shd w:val="clear" w:color="auto" w:fill="FFFFFF" w:themeFill="background1"/>
        </w:rPr>
        <w:tab/>
      </w:r>
    </w:p>
    <w:p w14:paraId="01E822DA" w14:textId="3D105E18" w:rsidR="00534F0B" w:rsidRDefault="005D7345">
      <w:pPr>
        <w:pStyle w:val="a4"/>
        <w:numPr>
          <w:ilvl w:val="0"/>
          <w:numId w:val="2"/>
        </w:numPr>
        <w:tabs>
          <w:tab w:val="left" w:pos="1043"/>
        </w:tabs>
        <w:spacing w:before="275"/>
        <w:ind w:right="137" w:firstLine="0"/>
        <w:rPr>
          <w:b/>
          <w:sz w:val="24"/>
        </w:rPr>
      </w:pPr>
      <w:r>
        <w:rPr>
          <w:b/>
          <w:color w:val="1F487C"/>
          <w:sz w:val="24"/>
        </w:rPr>
        <w:t xml:space="preserve">Минфин </w:t>
      </w:r>
      <w:r w:rsidR="00D00192" w:rsidRPr="00D00192">
        <w:rPr>
          <w:b/>
          <w:color w:val="1F487C"/>
          <w:sz w:val="24"/>
        </w:rPr>
        <w:t>РФ разъяснил, что включение в контракт информации, подтверждающей страну происхождения товара для целей применения Постановления № 1875, положениями Закона № 44-ФЗ и указанного постановления не предусмотрено и, соответственно, не требуется</w:t>
      </w:r>
      <w:r>
        <w:rPr>
          <w:b/>
          <w:color w:val="1F487C"/>
          <w:sz w:val="24"/>
        </w:rPr>
        <w:t>.</w:t>
      </w:r>
    </w:p>
    <w:p w14:paraId="418DB753" w14:textId="289B4ADF" w:rsidR="00534F0B" w:rsidRDefault="005D7345" w:rsidP="004D5E94">
      <w:pPr>
        <w:pStyle w:val="a3"/>
        <w:shd w:val="clear" w:color="auto" w:fill="EAF1DD" w:themeFill="accent3" w:themeFillTint="33"/>
        <w:tabs>
          <w:tab w:val="left" w:pos="9954"/>
        </w:tabs>
        <w:spacing w:line="271" w:lineRule="exact"/>
        <w:ind w:left="115"/>
        <w:jc w:val="both"/>
      </w:pPr>
      <w:r w:rsidRPr="004D5E94">
        <w:rPr>
          <w:color w:val="000000"/>
          <w:spacing w:val="-33"/>
          <w:shd w:val="clear" w:color="auto" w:fill="EAF1DD" w:themeFill="accent3" w:themeFillTint="33"/>
        </w:rPr>
        <w:t xml:space="preserve"> </w:t>
      </w:r>
      <w:r w:rsidRPr="004D5E94">
        <w:rPr>
          <w:b/>
          <w:color w:val="000000"/>
          <w:shd w:val="clear" w:color="auto" w:fill="EAF1DD" w:themeFill="accent3" w:themeFillTint="33"/>
        </w:rPr>
        <w:t>Документ</w:t>
      </w:r>
      <w:r w:rsidRPr="004D5E94">
        <w:rPr>
          <w:color w:val="000000"/>
          <w:shd w:val="clear" w:color="auto" w:fill="EAF1DD" w:themeFill="accent3" w:themeFillTint="33"/>
        </w:rPr>
        <w:t>:</w:t>
      </w:r>
      <w:r w:rsidRPr="004D5E94">
        <w:rPr>
          <w:color w:val="000000"/>
          <w:spacing w:val="47"/>
          <w:shd w:val="clear" w:color="auto" w:fill="EAF1DD" w:themeFill="accent3" w:themeFillTint="33"/>
        </w:rPr>
        <w:t xml:space="preserve"> </w:t>
      </w:r>
      <w:hyperlink r:id="rId34" w:tgtFrame="_blank" w:history="1">
        <w:r w:rsidR="00D00192" w:rsidRPr="004D5E94">
          <w:rPr>
            <w:rStyle w:val="a5"/>
            <w:shd w:val="clear" w:color="auto" w:fill="EAF1DD" w:themeFill="accent3" w:themeFillTint="33"/>
          </w:rPr>
          <w:t>Письмо Минфина РФ от 20.01.2026 г. № 24-06-09/2734</w:t>
        </w:r>
      </w:hyperlink>
      <w:r w:rsidRPr="004D5E94">
        <w:rPr>
          <w:color w:val="0000FF"/>
          <w:shd w:val="clear" w:color="auto" w:fill="EAF1DD" w:themeFill="accent3" w:themeFillTint="33"/>
        </w:rPr>
        <w:tab/>
      </w:r>
    </w:p>
    <w:p w14:paraId="74BEB27C" w14:textId="77777777" w:rsidR="00534F0B" w:rsidRDefault="00534F0B">
      <w:pPr>
        <w:pStyle w:val="a3"/>
        <w:spacing w:before="7"/>
        <w:ind w:left="0"/>
      </w:pPr>
    </w:p>
    <w:p w14:paraId="52D22CE4" w14:textId="70A288B7" w:rsidR="00534F0B" w:rsidRDefault="000448DE">
      <w:pPr>
        <w:pStyle w:val="a4"/>
        <w:numPr>
          <w:ilvl w:val="0"/>
          <w:numId w:val="2"/>
        </w:numPr>
        <w:tabs>
          <w:tab w:val="left" w:pos="624"/>
        </w:tabs>
        <w:spacing w:line="237" w:lineRule="auto"/>
        <w:ind w:right="142" w:firstLine="0"/>
        <w:rPr>
          <w:sz w:val="24"/>
        </w:rPr>
      </w:pPr>
      <w:r w:rsidRPr="000448DE">
        <w:rPr>
          <w:b/>
          <w:color w:val="1F487C"/>
          <w:sz w:val="24"/>
        </w:rPr>
        <w:t>Изменен перечень продукции по гособоронзаказу, на которую распространяется государственное регулирование цен. Распоряжение расширяет перечень продукции, в отношении которой не применяется государственное регулирование цен по государственному оборонному заказу</w:t>
      </w:r>
      <w:r w:rsidR="005D7345">
        <w:rPr>
          <w:sz w:val="24"/>
        </w:rPr>
        <w:t>.</w:t>
      </w:r>
    </w:p>
    <w:p w14:paraId="64110BC1" w14:textId="54A3FBBB" w:rsidR="00534F0B" w:rsidRDefault="005D7345" w:rsidP="004D5E94">
      <w:pPr>
        <w:pStyle w:val="a3"/>
        <w:shd w:val="clear" w:color="auto" w:fill="EAF1DD" w:themeFill="accent3" w:themeFillTint="33"/>
        <w:spacing w:before="4"/>
        <w:ind w:left="115"/>
        <w:jc w:val="both"/>
      </w:pPr>
      <w:r w:rsidRPr="004D5E94">
        <w:rPr>
          <w:color w:val="000000"/>
          <w:spacing w:val="-33"/>
          <w:shd w:val="clear" w:color="auto" w:fill="EAF1DD" w:themeFill="accent3" w:themeFillTint="33"/>
        </w:rPr>
        <w:t xml:space="preserve"> </w:t>
      </w:r>
      <w:r w:rsidRPr="004D5E94">
        <w:rPr>
          <w:b/>
          <w:color w:val="000000"/>
          <w:shd w:val="clear" w:color="auto" w:fill="EAF1DD" w:themeFill="accent3" w:themeFillTint="33"/>
        </w:rPr>
        <w:t>Документ</w:t>
      </w:r>
      <w:r w:rsidRPr="004D5E94">
        <w:rPr>
          <w:color w:val="000000"/>
          <w:shd w:val="clear" w:color="auto" w:fill="EAF1DD" w:themeFill="accent3" w:themeFillTint="33"/>
        </w:rPr>
        <w:t>:</w:t>
      </w:r>
      <w:r w:rsidRPr="00AE2DA1">
        <w:rPr>
          <w:color w:val="000000"/>
          <w:spacing w:val="45"/>
          <w:shd w:val="clear" w:color="auto" w:fill="FFFFFF" w:themeFill="background1"/>
        </w:rPr>
        <w:t xml:space="preserve"> </w:t>
      </w:r>
      <w:hyperlink r:id="rId35" w:tgtFrame="_blank" w:history="1">
        <w:r w:rsidR="000448DE" w:rsidRPr="000448DE">
          <w:rPr>
            <w:rStyle w:val="a5"/>
          </w:rPr>
          <w:t>Распоряжение Правительства Российской Федерации от 26.01.2026 № 98-р</w:t>
        </w:r>
      </w:hyperlink>
    </w:p>
    <w:p w14:paraId="7CFCDEA6" w14:textId="77777777" w:rsidR="00534F0B" w:rsidRDefault="00534F0B">
      <w:pPr>
        <w:pStyle w:val="a3"/>
        <w:spacing w:before="10"/>
        <w:ind w:left="0"/>
      </w:pPr>
    </w:p>
    <w:p w14:paraId="4C736E0B" w14:textId="77777777" w:rsidR="00902E20" w:rsidRPr="00AE2DA1" w:rsidRDefault="005D7345" w:rsidP="00902E20">
      <w:pPr>
        <w:pStyle w:val="a4"/>
        <w:numPr>
          <w:ilvl w:val="0"/>
          <w:numId w:val="2"/>
        </w:numPr>
        <w:tabs>
          <w:tab w:val="left" w:pos="770"/>
        </w:tabs>
        <w:spacing w:line="235" w:lineRule="auto"/>
        <w:ind w:right="144" w:firstLine="0"/>
        <w:rPr>
          <w:bCs/>
          <w:sz w:val="24"/>
        </w:rPr>
      </w:pPr>
      <w:r>
        <w:rPr>
          <w:b/>
          <w:color w:val="1F487C"/>
          <w:sz w:val="24"/>
        </w:rPr>
        <w:t>Внесены</w:t>
      </w:r>
      <w:r>
        <w:rPr>
          <w:b/>
          <w:color w:val="1F487C"/>
          <w:spacing w:val="80"/>
          <w:sz w:val="24"/>
        </w:rPr>
        <w:t xml:space="preserve"> </w:t>
      </w:r>
      <w:r w:rsidR="00902E20" w:rsidRPr="00902E20">
        <w:rPr>
          <w:b/>
          <w:color w:val="1F487C"/>
          <w:sz w:val="24"/>
        </w:rPr>
        <w:t xml:space="preserve">Федеральное казначейство РФ разъяснило вопросы формирования отчета об объеме закупок товаров по Постановлению Правительства РФ №1875:                                                                                                                          </w:t>
      </w:r>
      <w:r w:rsidR="00902E20" w:rsidRPr="00AE2DA1">
        <w:rPr>
          <w:rFonts w:ascii="Segoe UI Emoji" w:hAnsi="Segoe UI Emoji" w:cs="Segoe UI Emoji"/>
          <w:bCs/>
          <w:sz w:val="24"/>
        </w:rPr>
        <w:t>🔸</w:t>
      </w:r>
      <w:r w:rsidR="00902E20" w:rsidRPr="00AE2DA1">
        <w:rPr>
          <w:bCs/>
          <w:sz w:val="24"/>
        </w:rPr>
        <w:t xml:space="preserve"> в соответствии с пунктами 8, 9 положения о требованиях к форме и  содержанию Отчета, утвержденного Постановлением № 1875, Отчет формируется в ЕИС не позднее 15 января года, следующего за отчетным, путем обработки, содержащейся в ЕИС информации, включенной в реестр договоров, заключенных заказчиками по результатам закупки, в том числе в части содержащейся в указанном реестре информации, не подлежащей размещению на официальном сайте;</w:t>
      </w:r>
    </w:p>
    <w:p w14:paraId="2049EA44" w14:textId="42C1F357" w:rsidR="00AE2DA1" w:rsidRDefault="00902E20" w:rsidP="00902E20">
      <w:pPr>
        <w:pStyle w:val="a4"/>
        <w:tabs>
          <w:tab w:val="left" w:pos="770"/>
        </w:tabs>
        <w:spacing w:line="235" w:lineRule="auto"/>
        <w:ind w:right="144"/>
        <w:rPr>
          <w:bCs/>
          <w:sz w:val="24"/>
        </w:rPr>
      </w:pPr>
      <w:r w:rsidRPr="00AE2DA1">
        <w:rPr>
          <w:rFonts w:ascii="Segoe UI Emoji" w:hAnsi="Segoe UI Emoji" w:cs="Segoe UI Emoji"/>
          <w:bCs/>
          <w:sz w:val="24"/>
        </w:rPr>
        <w:t>🔸</w:t>
      </w:r>
      <w:r w:rsidRPr="00AE2DA1">
        <w:rPr>
          <w:bCs/>
          <w:sz w:val="24"/>
        </w:rPr>
        <w:t xml:space="preserve"> Законом № 223-ФЗ и Постановлением № 1875 не регламентирован вопрос расположения Отчета в ЕИС, в том числе</w:t>
      </w:r>
      <w:r w:rsidR="00257BC0">
        <w:rPr>
          <w:bCs/>
          <w:sz w:val="24"/>
        </w:rPr>
        <w:t xml:space="preserve"> </w:t>
      </w:r>
      <w:r w:rsidRPr="00AE2DA1">
        <w:rPr>
          <w:bCs/>
          <w:sz w:val="24"/>
        </w:rPr>
        <w:t>на официальном сайте ЕИС. При этом функционал ЕИС реализован в соответствии с действующими нормативными правовыми актами в сфере закупок и не противоречит установленным ими положениям;</w:t>
      </w:r>
    </w:p>
    <w:p w14:paraId="26363F5C" w14:textId="4EAD07BF" w:rsidR="00534F0B" w:rsidRPr="00AE2DA1" w:rsidRDefault="00902E20" w:rsidP="00902E20">
      <w:pPr>
        <w:pStyle w:val="a4"/>
        <w:tabs>
          <w:tab w:val="left" w:pos="770"/>
        </w:tabs>
        <w:spacing w:line="235" w:lineRule="auto"/>
        <w:ind w:right="144"/>
        <w:rPr>
          <w:bCs/>
          <w:sz w:val="24"/>
        </w:rPr>
      </w:pPr>
      <w:r w:rsidRPr="00AE2DA1">
        <w:rPr>
          <w:rFonts w:ascii="Segoe UI Emoji" w:hAnsi="Segoe UI Emoji" w:cs="Segoe UI Emoji"/>
          <w:bCs/>
          <w:sz w:val="24"/>
        </w:rPr>
        <w:t>🔸</w:t>
      </w:r>
      <w:r w:rsidRPr="00AE2DA1">
        <w:rPr>
          <w:bCs/>
          <w:sz w:val="24"/>
        </w:rPr>
        <w:t xml:space="preserve"> отчет является самостоятельной формой информации и документов, предусмотренной частью 6 статьи 3.1-4 Закона № 223-ФЗ и формируемой в соответствии с Постановлением № 1875.</w:t>
      </w:r>
    </w:p>
    <w:p w14:paraId="39C17646" w14:textId="77777777" w:rsidR="00494130" w:rsidRDefault="005D7345" w:rsidP="004D5E94">
      <w:pPr>
        <w:pStyle w:val="a3"/>
        <w:shd w:val="clear" w:color="auto" w:fill="EAF1DD" w:themeFill="accent3" w:themeFillTint="33"/>
        <w:tabs>
          <w:tab w:val="left" w:pos="9954"/>
        </w:tabs>
        <w:ind w:left="115"/>
        <w:rPr>
          <w:shd w:val="clear" w:color="auto" w:fill="FFFFFF" w:themeFill="background1"/>
        </w:rPr>
      </w:pPr>
      <w:r>
        <w:rPr>
          <w:color w:val="000000"/>
          <w:spacing w:val="-31"/>
          <w:shd w:val="clear" w:color="auto" w:fill="EAF0DD"/>
        </w:rPr>
        <w:t xml:space="preserve"> </w:t>
      </w:r>
      <w:r w:rsidRPr="004D5E94">
        <w:rPr>
          <w:b/>
          <w:color w:val="000000"/>
          <w:shd w:val="clear" w:color="auto" w:fill="EAF1DD" w:themeFill="accent3" w:themeFillTint="33"/>
        </w:rPr>
        <w:t>Документ:</w:t>
      </w:r>
      <w:r w:rsidRPr="004D5E94">
        <w:rPr>
          <w:b/>
          <w:color w:val="000000"/>
          <w:spacing w:val="-4"/>
          <w:shd w:val="clear" w:color="auto" w:fill="EAF1DD" w:themeFill="accent3" w:themeFillTint="33"/>
        </w:rPr>
        <w:t xml:space="preserve"> </w:t>
      </w:r>
      <w:hyperlink r:id="rId36" w:tgtFrame="_blank" w:history="1">
        <w:r w:rsidR="00AE2DA1" w:rsidRPr="004D5E94">
          <w:rPr>
            <w:rStyle w:val="a5"/>
            <w:shd w:val="clear" w:color="auto" w:fill="EAF1DD" w:themeFill="accent3" w:themeFillTint="33"/>
          </w:rPr>
          <w:t>Письмо Федерального казначейства от 26.01.2026 № 07-05-04/1642</w:t>
        </w:r>
      </w:hyperlink>
    </w:p>
    <w:p w14:paraId="1DE1A7E0" w14:textId="77777777" w:rsidR="00494130" w:rsidRDefault="00494130">
      <w:pPr>
        <w:pStyle w:val="a3"/>
        <w:tabs>
          <w:tab w:val="left" w:pos="9954"/>
        </w:tabs>
        <w:ind w:left="115"/>
        <w:rPr>
          <w:color w:val="0000FF"/>
          <w:shd w:val="clear" w:color="auto" w:fill="FFFFFF" w:themeFill="background1"/>
        </w:rPr>
      </w:pPr>
    </w:p>
    <w:p w14:paraId="00A52EB5" w14:textId="77777777" w:rsidR="00494130" w:rsidRDefault="00494130">
      <w:pPr>
        <w:pStyle w:val="a3"/>
        <w:tabs>
          <w:tab w:val="left" w:pos="9954"/>
        </w:tabs>
        <w:ind w:left="115"/>
        <w:rPr>
          <w:color w:val="0000FF"/>
          <w:shd w:val="clear" w:color="auto" w:fill="FFFFFF" w:themeFill="background1"/>
        </w:rPr>
      </w:pPr>
    </w:p>
    <w:p w14:paraId="28A8EC8E" w14:textId="77777777" w:rsidR="00494130" w:rsidRDefault="00494130">
      <w:pPr>
        <w:pStyle w:val="a3"/>
        <w:tabs>
          <w:tab w:val="left" w:pos="9954"/>
        </w:tabs>
        <w:ind w:left="115"/>
        <w:rPr>
          <w:color w:val="0000FF"/>
          <w:shd w:val="clear" w:color="auto" w:fill="FFFFFF" w:themeFill="background1"/>
        </w:rPr>
      </w:pPr>
    </w:p>
    <w:p w14:paraId="3E439066" w14:textId="77777777" w:rsidR="00494130" w:rsidRDefault="00494130">
      <w:pPr>
        <w:pStyle w:val="a3"/>
        <w:tabs>
          <w:tab w:val="left" w:pos="9954"/>
        </w:tabs>
        <w:ind w:left="115"/>
        <w:rPr>
          <w:color w:val="0000FF"/>
          <w:shd w:val="clear" w:color="auto" w:fill="FFFFFF" w:themeFill="background1"/>
        </w:rPr>
      </w:pPr>
    </w:p>
    <w:p w14:paraId="565F4665" w14:textId="77777777" w:rsidR="00494130" w:rsidRDefault="00494130">
      <w:pPr>
        <w:pStyle w:val="a3"/>
        <w:tabs>
          <w:tab w:val="left" w:pos="9954"/>
        </w:tabs>
        <w:ind w:left="115"/>
        <w:rPr>
          <w:color w:val="0000FF"/>
          <w:shd w:val="clear" w:color="auto" w:fill="FFFFFF" w:themeFill="background1"/>
        </w:rPr>
      </w:pPr>
    </w:p>
    <w:p w14:paraId="0A297016" w14:textId="410776A4" w:rsidR="00534F0B" w:rsidRDefault="005D7345">
      <w:pPr>
        <w:pStyle w:val="a3"/>
        <w:tabs>
          <w:tab w:val="left" w:pos="9954"/>
        </w:tabs>
        <w:ind w:left="115"/>
      </w:pPr>
      <w:r w:rsidRPr="00AE2DA1">
        <w:rPr>
          <w:color w:val="0000FF"/>
          <w:shd w:val="clear" w:color="auto" w:fill="FFFFFF" w:themeFill="background1"/>
        </w:rPr>
        <w:tab/>
      </w:r>
    </w:p>
    <w:p w14:paraId="72BDB04A" w14:textId="77777777" w:rsidR="00534F0B" w:rsidRDefault="00534F0B">
      <w:pPr>
        <w:pStyle w:val="a3"/>
        <w:spacing w:before="5"/>
        <w:ind w:left="0"/>
      </w:pPr>
    </w:p>
    <w:p w14:paraId="7220FED7" w14:textId="190A4F08" w:rsidR="00534F0B" w:rsidRDefault="00BF0CE5">
      <w:pPr>
        <w:pStyle w:val="a4"/>
        <w:numPr>
          <w:ilvl w:val="0"/>
          <w:numId w:val="2"/>
        </w:numPr>
        <w:tabs>
          <w:tab w:val="left" w:pos="602"/>
        </w:tabs>
        <w:ind w:right="138" w:firstLine="0"/>
        <w:rPr>
          <w:sz w:val="24"/>
        </w:rPr>
      </w:pPr>
      <w:r w:rsidRPr="00BF0CE5">
        <w:rPr>
          <w:b/>
          <w:color w:val="1F487C"/>
          <w:sz w:val="24"/>
        </w:rPr>
        <w:lastRenderedPageBreak/>
        <w:t>Особенности применения защитных мер заказчиками из сводного реестра организаций оборонно-промышленного комплекса продлены до 31 декабря 2026 года: изменения внесены в абзац первый пункта "м" пункта 10 ПП 1875, а именно: цифры "2025" заменены на цифры "2026". Теперь заказчики, включенные в сводный реестр организаций оборонно-промышленного комплекса, до 31 декабря 2026 года включительно не применяют ограничение, преимущество, а также запреты (с учетом особенностей п. "м" п. 10 ПП 1875)</w:t>
      </w:r>
      <w:r w:rsidR="005D7345">
        <w:rPr>
          <w:sz w:val="24"/>
        </w:rPr>
        <w:t>.</w:t>
      </w:r>
    </w:p>
    <w:p w14:paraId="43B84969" w14:textId="77777777" w:rsidR="00FE30B3" w:rsidRDefault="005D7345" w:rsidP="004D5E94">
      <w:pPr>
        <w:pStyle w:val="a3"/>
        <w:shd w:val="clear" w:color="auto" w:fill="EAF1DD" w:themeFill="accent3" w:themeFillTint="33"/>
        <w:tabs>
          <w:tab w:val="left" w:pos="9954"/>
        </w:tabs>
        <w:spacing w:line="272" w:lineRule="exact"/>
        <w:ind w:left="115"/>
        <w:jc w:val="both"/>
        <w:rPr>
          <w:shd w:val="clear" w:color="auto" w:fill="FFFFFF" w:themeFill="background1"/>
        </w:rPr>
      </w:pPr>
      <w:r w:rsidRPr="004D5E94">
        <w:rPr>
          <w:color w:val="000000"/>
          <w:spacing w:val="-33"/>
          <w:shd w:val="clear" w:color="auto" w:fill="EAF1DD" w:themeFill="accent3" w:themeFillTint="33"/>
        </w:rPr>
        <w:t xml:space="preserve"> </w:t>
      </w:r>
      <w:r w:rsidRPr="004D5E94">
        <w:rPr>
          <w:b/>
          <w:color w:val="000000"/>
          <w:shd w:val="clear" w:color="auto" w:fill="EAF1DD" w:themeFill="accent3" w:themeFillTint="33"/>
        </w:rPr>
        <w:t>Документ</w:t>
      </w:r>
      <w:r w:rsidRPr="004D5E94">
        <w:rPr>
          <w:color w:val="000000"/>
          <w:shd w:val="clear" w:color="auto" w:fill="EAF1DD" w:themeFill="accent3" w:themeFillTint="33"/>
        </w:rPr>
        <w:t>:</w:t>
      </w:r>
      <w:r w:rsidRPr="004D5E94">
        <w:rPr>
          <w:color w:val="000000"/>
          <w:spacing w:val="45"/>
          <w:shd w:val="clear" w:color="auto" w:fill="EAF1DD" w:themeFill="accent3" w:themeFillTint="33"/>
        </w:rPr>
        <w:t xml:space="preserve"> </w:t>
      </w:r>
      <w:hyperlink r:id="rId37" w:tgtFrame="_blank" w:history="1">
        <w:r w:rsidR="00BF0CE5" w:rsidRPr="004D5E94">
          <w:rPr>
            <w:rStyle w:val="a5"/>
            <w:shd w:val="clear" w:color="auto" w:fill="EAF1DD" w:themeFill="accent3" w:themeFillTint="33"/>
          </w:rPr>
          <w:t>Постановлением Правительства РФ от 28.01.2026 № 61</w:t>
        </w:r>
      </w:hyperlink>
    </w:p>
    <w:p w14:paraId="76DD76F6" w14:textId="76C376FA" w:rsidR="00534F0B" w:rsidRDefault="005D7345">
      <w:pPr>
        <w:pStyle w:val="a3"/>
        <w:tabs>
          <w:tab w:val="left" w:pos="9954"/>
        </w:tabs>
        <w:spacing w:line="272" w:lineRule="exact"/>
        <w:ind w:left="115"/>
        <w:jc w:val="both"/>
        <w:rPr>
          <w:color w:val="0000FF"/>
          <w:shd w:val="clear" w:color="auto" w:fill="FFFFFF" w:themeFill="background1"/>
        </w:rPr>
      </w:pPr>
      <w:r w:rsidRPr="00BF0CE5">
        <w:rPr>
          <w:color w:val="0000FF"/>
          <w:shd w:val="clear" w:color="auto" w:fill="FFFFFF" w:themeFill="background1"/>
        </w:rPr>
        <w:tab/>
      </w:r>
    </w:p>
    <w:p w14:paraId="40529C7E" w14:textId="4394CB6E" w:rsidR="00534F0B" w:rsidRDefault="00494130" w:rsidP="00494130">
      <w:pPr>
        <w:pStyle w:val="a4"/>
        <w:numPr>
          <w:ilvl w:val="0"/>
          <w:numId w:val="2"/>
        </w:numPr>
        <w:tabs>
          <w:tab w:val="left" w:pos="664"/>
        </w:tabs>
        <w:spacing w:before="75" w:line="235" w:lineRule="auto"/>
        <w:ind w:right="144" w:firstLine="0"/>
      </w:pPr>
      <w:r w:rsidRPr="00494130">
        <w:rPr>
          <w:b/>
          <w:color w:val="1F487C"/>
          <w:sz w:val="24"/>
        </w:rPr>
        <w:t xml:space="preserve">Минфин РФ разъяснил, что товары, работы, услуги включаются в годовой отчёт по </w:t>
      </w:r>
      <w:proofErr w:type="spellStart"/>
      <w:r w:rsidRPr="00494130">
        <w:rPr>
          <w:b/>
          <w:color w:val="1F487C"/>
          <w:sz w:val="24"/>
        </w:rPr>
        <w:t>нацрежиму</w:t>
      </w:r>
      <w:proofErr w:type="spellEnd"/>
      <w:r w:rsidRPr="00494130">
        <w:rPr>
          <w:b/>
          <w:color w:val="1F487C"/>
          <w:sz w:val="24"/>
        </w:rPr>
        <w:t xml:space="preserve"> независимо от применения или неприменения защитных мер. То есть для включения продукции в отчёт достаточно только того, чтобы она была в приложениях 1 – 3 к ПП 1875 и её приёмка прошла в отчётном году</w:t>
      </w:r>
      <w:r w:rsidR="005D7345">
        <w:rPr>
          <w:spacing w:val="-2"/>
        </w:rPr>
        <w:t>.</w:t>
      </w:r>
    </w:p>
    <w:p w14:paraId="3C4A7194" w14:textId="45385555" w:rsidR="00534F0B" w:rsidRDefault="005D7345" w:rsidP="004D5E94">
      <w:pPr>
        <w:pStyle w:val="a3"/>
        <w:shd w:val="clear" w:color="auto" w:fill="EAF1DD" w:themeFill="accent3" w:themeFillTint="33"/>
        <w:tabs>
          <w:tab w:val="left" w:pos="9954"/>
        </w:tabs>
        <w:ind w:left="115"/>
        <w:jc w:val="both"/>
      </w:pPr>
      <w:r w:rsidRPr="00494130">
        <w:rPr>
          <w:color w:val="000000"/>
          <w:spacing w:val="-31"/>
          <w:shd w:val="clear" w:color="auto" w:fill="FFFFFF" w:themeFill="background1"/>
        </w:rPr>
        <w:t xml:space="preserve"> </w:t>
      </w:r>
      <w:r w:rsidRPr="00494130">
        <w:rPr>
          <w:b/>
          <w:color w:val="000000"/>
          <w:shd w:val="clear" w:color="auto" w:fill="FFFFFF" w:themeFill="background1"/>
        </w:rPr>
        <w:t>Документ</w:t>
      </w:r>
      <w:r w:rsidRPr="00494130">
        <w:rPr>
          <w:color w:val="000000"/>
          <w:shd w:val="clear" w:color="auto" w:fill="FFFFFF" w:themeFill="background1"/>
        </w:rPr>
        <w:t>:</w:t>
      </w:r>
      <w:r w:rsidRPr="00494130">
        <w:rPr>
          <w:color w:val="000000"/>
          <w:spacing w:val="45"/>
          <w:shd w:val="clear" w:color="auto" w:fill="FFFFFF" w:themeFill="background1"/>
        </w:rPr>
        <w:t xml:space="preserve"> </w:t>
      </w:r>
      <w:hyperlink r:id="rId38" w:history="1">
        <w:r w:rsidR="00494130" w:rsidRPr="00494130">
          <w:rPr>
            <w:rStyle w:val="a5"/>
          </w:rPr>
          <w:t>Письмо Минфина РФ от 30.01.2026 года № 24-06-09/6680</w:t>
        </w:r>
      </w:hyperlink>
      <w:r w:rsidRPr="00494130">
        <w:tab/>
      </w:r>
    </w:p>
    <w:p w14:paraId="0EF41283" w14:textId="77777777" w:rsidR="00534F0B" w:rsidRDefault="00534F0B">
      <w:pPr>
        <w:pStyle w:val="a3"/>
        <w:jc w:val="both"/>
        <w:sectPr w:rsidR="00534F0B">
          <w:pgSz w:w="11910" w:h="16840"/>
          <w:pgMar w:top="760" w:right="708" w:bottom="1200" w:left="1133" w:header="0" w:footer="1003" w:gutter="0"/>
          <w:cols w:space="720"/>
        </w:sectPr>
      </w:pPr>
    </w:p>
    <w:p w14:paraId="4476D39A" w14:textId="77777777" w:rsidR="00534F0B" w:rsidRDefault="005D7345">
      <w:pPr>
        <w:pStyle w:val="a3"/>
        <w:ind w:left="115"/>
        <w:rPr>
          <w:sz w:val="20"/>
        </w:rPr>
      </w:pPr>
      <w:r>
        <w:rPr>
          <w:noProof/>
          <w:sz w:val="20"/>
        </w:rPr>
        <w:lastRenderedPageBreak/>
        <mc:AlternateContent>
          <mc:Choice Requires="wps">
            <w:drawing>
              <wp:inline distT="0" distB="0" distL="0" distR="0" wp14:anchorId="10F8F22B" wp14:editId="6B7F02EE">
                <wp:extent cx="6286500" cy="408940"/>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408940"/>
                        </a:xfrm>
                        <a:prstGeom prst="rect">
                          <a:avLst/>
                        </a:prstGeom>
                        <a:solidFill>
                          <a:srgbClr val="B6DDE8"/>
                        </a:solidFill>
                      </wps:spPr>
                      <wps:txbx>
                        <w:txbxContent>
                          <w:p w14:paraId="5E639752" w14:textId="593EB007" w:rsidR="00534F0B" w:rsidRDefault="005D7345">
                            <w:pPr>
                              <w:ind w:left="2273" w:hanging="1172"/>
                              <w:rPr>
                                <w:b/>
                                <w:color w:val="000000"/>
                                <w:sz w:val="28"/>
                              </w:rPr>
                            </w:pPr>
                            <w:r>
                              <w:rPr>
                                <w:b/>
                                <w:color w:val="1F487C"/>
                                <w:sz w:val="28"/>
                              </w:rPr>
                              <w:t>II.</w:t>
                            </w:r>
                            <w:r>
                              <w:rPr>
                                <w:b/>
                                <w:color w:val="1F487C"/>
                                <w:spacing w:val="40"/>
                                <w:sz w:val="28"/>
                              </w:rPr>
                              <w:t xml:space="preserve"> </w:t>
                            </w:r>
                            <w:r>
                              <w:rPr>
                                <w:b/>
                                <w:color w:val="1F487C"/>
                                <w:sz w:val="28"/>
                              </w:rPr>
                              <w:t>ОБЗОР</w:t>
                            </w:r>
                            <w:r>
                              <w:rPr>
                                <w:b/>
                                <w:color w:val="1F487C"/>
                                <w:spacing w:val="-5"/>
                                <w:sz w:val="28"/>
                              </w:rPr>
                              <w:t xml:space="preserve"> </w:t>
                            </w:r>
                            <w:r>
                              <w:rPr>
                                <w:b/>
                                <w:color w:val="1F487C"/>
                                <w:sz w:val="28"/>
                              </w:rPr>
                              <w:t>СУДЕБНОЙ</w:t>
                            </w:r>
                            <w:r>
                              <w:rPr>
                                <w:b/>
                                <w:color w:val="1F487C"/>
                                <w:spacing w:val="-3"/>
                                <w:sz w:val="28"/>
                              </w:rPr>
                              <w:t xml:space="preserve"> </w:t>
                            </w:r>
                            <w:r>
                              <w:rPr>
                                <w:b/>
                                <w:color w:val="1F487C"/>
                                <w:sz w:val="28"/>
                              </w:rPr>
                              <w:t>ПРАКТИКИ</w:t>
                            </w:r>
                            <w:r>
                              <w:rPr>
                                <w:b/>
                                <w:color w:val="1F487C"/>
                                <w:spacing w:val="-6"/>
                                <w:sz w:val="28"/>
                              </w:rPr>
                              <w:t xml:space="preserve"> </w:t>
                            </w:r>
                            <w:r>
                              <w:rPr>
                                <w:b/>
                                <w:color w:val="1F487C"/>
                                <w:sz w:val="28"/>
                              </w:rPr>
                              <w:t>ПО</w:t>
                            </w:r>
                            <w:r>
                              <w:rPr>
                                <w:b/>
                                <w:color w:val="1F487C"/>
                                <w:spacing w:val="-3"/>
                                <w:sz w:val="28"/>
                              </w:rPr>
                              <w:t xml:space="preserve"> </w:t>
                            </w:r>
                            <w:r>
                              <w:rPr>
                                <w:b/>
                                <w:color w:val="1F487C"/>
                                <w:sz w:val="28"/>
                              </w:rPr>
                              <w:t xml:space="preserve">ЗАКУПОЧНОМУ ЗАКОНОДАТЕЛЬСТВУ В </w:t>
                            </w:r>
                            <w:r w:rsidR="00920C30">
                              <w:rPr>
                                <w:b/>
                                <w:color w:val="1F487C"/>
                                <w:sz w:val="28"/>
                              </w:rPr>
                              <w:t>ЯНВАРЕ</w:t>
                            </w:r>
                            <w:r>
                              <w:rPr>
                                <w:b/>
                                <w:color w:val="1F487C"/>
                                <w:sz w:val="28"/>
                              </w:rPr>
                              <w:t xml:space="preserve"> 202</w:t>
                            </w:r>
                            <w:r w:rsidR="00920C30">
                              <w:rPr>
                                <w:b/>
                                <w:color w:val="1F487C"/>
                                <w:sz w:val="28"/>
                              </w:rPr>
                              <w:t>6</w:t>
                            </w:r>
                          </w:p>
                        </w:txbxContent>
                      </wps:txbx>
                      <wps:bodyPr wrap="square" lIns="0" tIns="0" rIns="0" bIns="0" rtlCol="0">
                        <a:noAutofit/>
                      </wps:bodyPr>
                    </wps:wsp>
                  </a:graphicData>
                </a:graphic>
              </wp:inline>
            </w:drawing>
          </mc:Choice>
          <mc:Fallback>
            <w:pict>
              <v:shape w14:anchorId="10F8F22B" id="Textbox 14" o:spid="_x0000_s1032" type="#_x0000_t202" style="width:495pt;height: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" fillcolor="#b6dde8" stroked="f">
                <v:textbox inset="0,0,0,0">
                  <w:txbxContent>
                    <w:p w14:paraId="5E639752" w14:textId="593EB007" w:rsidR="00534F0B" w:rsidRDefault="005D7345">
                      <w:pPr>
                        <w:ind w:left="2273" w:hanging="1172"/>
                        <w:rPr>
                          <w:b/>
                          <w:color w:val="000000"/>
                          <w:sz w:val="28"/>
                        </w:rPr>
                      </w:pPr>
                      <w:r>
                        <w:rPr>
                          <w:b/>
                          <w:color w:val="1F487C"/>
                          <w:sz w:val="28"/>
                        </w:rPr>
                        <w:t>II.</w:t>
                      </w:r>
                      <w:r>
                        <w:rPr>
                          <w:b/>
                          <w:color w:val="1F487C"/>
                          <w:spacing w:val="40"/>
                          <w:sz w:val="28"/>
                        </w:rPr>
                        <w:t xml:space="preserve"> </w:t>
                      </w:r>
                      <w:r>
                        <w:rPr>
                          <w:b/>
                          <w:color w:val="1F487C"/>
                          <w:sz w:val="28"/>
                        </w:rPr>
                        <w:t>ОБЗОР</w:t>
                      </w:r>
                      <w:r>
                        <w:rPr>
                          <w:b/>
                          <w:color w:val="1F487C"/>
                          <w:spacing w:val="-5"/>
                          <w:sz w:val="28"/>
                        </w:rPr>
                        <w:t xml:space="preserve"> </w:t>
                      </w:r>
                      <w:r>
                        <w:rPr>
                          <w:b/>
                          <w:color w:val="1F487C"/>
                          <w:sz w:val="28"/>
                        </w:rPr>
                        <w:t>СУДЕБНОЙ</w:t>
                      </w:r>
                      <w:r>
                        <w:rPr>
                          <w:b/>
                          <w:color w:val="1F487C"/>
                          <w:spacing w:val="-3"/>
                          <w:sz w:val="28"/>
                        </w:rPr>
                        <w:t xml:space="preserve"> </w:t>
                      </w:r>
                      <w:r>
                        <w:rPr>
                          <w:b/>
                          <w:color w:val="1F487C"/>
                          <w:sz w:val="28"/>
                        </w:rPr>
                        <w:t>ПРАКТИКИ</w:t>
                      </w:r>
                      <w:r>
                        <w:rPr>
                          <w:b/>
                          <w:color w:val="1F487C"/>
                          <w:spacing w:val="-6"/>
                          <w:sz w:val="28"/>
                        </w:rPr>
                        <w:t xml:space="preserve"> </w:t>
                      </w:r>
                      <w:r>
                        <w:rPr>
                          <w:b/>
                          <w:color w:val="1F487C"/>
                          <w:sz w:val="28"/>
                        </w:rPr>
                        <w:t>ПО</w:t>
                      </w:r>
                      <w:r>
                        <w:rPr>
                          <w:b/>
                          <w:color w:val="1F487C"/>
                          <w:spacing w:val="-3"/>
                          <w:sz w:val="28"/>
                        </w:rPr>
                        <w:t xml:space="preserve"> </w:t>
                      </w:r>
                      <w:r>
                        <w:rPr>
                          <w:b/>
                          <w:color w:val="1F487C"/>
                          <w:sz w:val="28"/>
                        </w:rPr>
                        <w:t xml:space="preserve">ЗАКУПОЧНОМУ ЗАКОНОДАТЕЛЬСТВУ В </w:t>
                      </w:r>
                      <w:r w:rsidR="00920C30">
                        <w:rPr>
                          <w:b/>
                          <w:color w:val="1F487C"/>
                          <w:sz w:val="28"/>
                        </w:rPr>
                        <w:t>ЯНВАРЕ</w:t>
                      </w:r>
                      <w:r>
                        <w:rPr>
                          <w:b/>
                          <w:color w:val="1F487C"/>
                          <w:sz w:val="28"/>
                        </w:rPr>
                        <w:t xml:space="preserve"> 202</w:t>
                      </w:r>
                      <w:r w:rsidR="00920C30">
                        <w:rPr>
                          <w:b/>
                          <w:color w:val="1F487C"/>
                          <w:sz w:val="28"/>
                        </w:rPr>
                        <w:t>6</w:t>
                      </w:r>
                    </w:p>
                  </w:txbxContent>
                </v:textbox>
                <w10:anchorlock/>
              </v:shape>
            </w:pict>
          </mc:Fallback>
        </mc:AlternateContent>
      </w:r>
    </w:p>
    <w:p w14:paraId="1DA094A3" w14:textId="57B1B794" w:rsidR="00534F0B" w:rsidRDefault="005C46DC" w:rsidP="00494130">
      <w:pPr>
        <w:pStyle w:val="a4"/>
        <w:numPr>
          <w:ilvl w:val="0"/>
          <w:numId w:val="1"/>
        </w:numPr>
        <w:tabs>
          <w:tab w:val="left" w:pos="621"/>
        </w:tabs>
        <w:spacing w:before="250" w:after="3"/>
        <w:ind w:right="4" w:firstLine="0"/>
        <w:rPr>
          <w:sz w:val="24"/>
        </w:rPr>
      </w:pPr>
      <w:r w:rsidRPr="005C46DC">
        <w:rPr>
          <w:b/>
          <w:color w:val="1F487C"/>
          <w:sz w:val="24"/>
        </w:rPr>
        <w:t>Факт наличия некоторых недостатков в выполненных работах (которые являются устранимыми) не может являться безусловным основанием для отказа от подписания актов выполненных работ и их оплаты</w:t>
      </w:r>
      <w:r w:rsidR="005D7345">
        <w:rPr>
          <w:b/>
          <w:color w:val="1F487C"/>
          <w:sz w:val="24"/>
        </w:rPr>
        <w:t xml:space="preserve">. </w:t>
      </w:r>
    </w:p>
    <w:p w14:paraId="3472F4F3" w14:textId="77777777" w:rsidR="00534F0B" w:rsidRDefault="005D7345" w:rsidP="00494130">
      <w:pPr>
        <w:pStyle w:val="a3"/>
        <w:ind w:left="115" w:right="4"/>
        <w:rPr>
          <w:sz w:val="20"/>
        </w:rPr>
      </w:pPr>
      <w:r>
        <w:rPr>
          <w:noProof/>
          <w:sz w:val="20"/>
        </w:rPr>
        <mc:AlternateContent>
          <mc:Choice Requires="wps">
            <w:drawing>
              <wp:inline distT="0" distB="0" distL="0" distR="0" wp14:anchorId="73B74E5B" wp14:editId="07A9864F">
                <wp:extent cx="6286500" cy="350520"/>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350520"/>
                        </a:xfrm>
                        <a:prstGeom prst="rect">
                          <a:avLst/>
                        </a:prstGeom>
                        <a:solidFill>
                          <a:srgbClr val="DAEDF3"/>
                        </a:solidFill>
                      </wps:spPr>
                      <wps:txbx>
                        <w:txbxContent>
                          <w:p w14:paraId="7D6112E9" w14:textId="440BF569" w:rsidR="00534F0B" w:rsidRDefault="005D7345">
                            <w:pPr>
                              <w:ind w:left="29" w:right="26"/>
                              <w:rPr>
                                <w:rFonts w:ascii="Calibri" w:hAnsi="Calibri"/>
                                <w:color w:val="000000"/>
                              </w:rPr>
                            </w:pPr>
                            <w:r>
                              <w:rPr>
                                <w:b/>
                                <w:color w:val="000000"/>
                                <w:sz w:val="24"/>
                              </w:rPr>
                              <w:t xml:space="preserve">Документ: </w:t>
                            </w:r>
                            <w:hyperlink r:id="rId39" w:tgtFrame="_blank" w:history="1">
                              <w:r w:rsidR="005C46DC" w:rsidRPr="005C46DC">
                                <w:rPr>
                                  <w:rStyle w:val="a5"/>
                                </w:rPr>
                                <w:t>Определение Верховного суда РФ от 30.12.2025 № 305-ЭС25-14072 по делу №А40-207759/2024</w:t>
                              </w:r>
                            </w:hyperlink>
                            <w:r w:rsidR="005C46DC" w:rsidRPr="005C46DC">
                              <w:t xml:space="preserve">, </w:t>
                            </w:r>
                            <w:hyperlink r:id="rId40" w:tgtFrame="_blank" w:history="1">
                              <w:r w:rsidR="005C46DC" w:rsidRPr="005C46DC">
                                <w:rPr>
                                  <w:rStyle w:val="a5"/>
                                </w:rPr>
                                <w:t>Решение АС города Москвы от 17.03.2025 по делу №А40-207759/2024</w:t>
                              </w:r>
                            </w:hyperlink>
                          </w:p>
                        </w:txbxContent>
                      </wps:txbx>
                      <wps:bodyPr wrap="square" lIns="0" tIns="0" rIns="0" bIns="0" rtlCol="0">
                        <a:noAutofit/>
                      </wps:bodyPr>
                    </wps:wsp>
                  </a:graphicData>
                </a:graphic>
              </wp:inline>
            </w:drawing>
          </mc:Choice>
          <mc:Fallback>
            <w:pict>
              <v:shape w14:anchorId="73B74E5B" id="Textbox 15" o:spid="_x0000_s1033" type="#_x0000_t202" style="width:49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" fillcolor="#daedf3" stroked="f">
                <v:textbox inset="0,0,0,0">
                  <w:txbxContent>
                    <w:p w14:paraId="7D6112E9" w14:textId="440BF569" w:rsidR="00534F0B" w:rsidRDefault="005D7345">
                      <w:pPr>
                        <w:ind w:left="29" w:right="26"/>
                        <w:rPr>
                          <w:rFonts w:ascii="Calibri" w:hAnsi="Calibri"/>
                          <w:color w:val="000000"/>
                        </w:rPr>
                      </w:pPr>
                      <w:r>
                        <w:rPr>
                          <w:b/>
                          <w:color w:val="000000"/>
                          <w:sz w:val="24"/>
                        </w:rPr>
                        <w:t xml:space="preserve">Документ: </w:t>
                      </w:r>
                      <w:hyperlink r:id="rId41" w:tgtFrame="_blank" w:history="1">
                        <w:r w:rsidR="005C46DC" w:rsidRPr="005C46DC">
                          <w:rPr>
                            <w:rStyle w:val="a5"/>
                          </w:rPr>
                          <w:t>Определение Верховного суда РФ от 30.12.2025 № 305-ЭС25-14072 по делу №А40-207759/2024</w:t>
                        </w:r>
                      </w:hyperlink>
                      <w:r w:rsidR="005C46DC" w:rsidRPr="005C46DC">
                        <w:t xml:space="preserve">, </w:t>
                      </w:r>
                      <w:hyperlink r:id="rId42" w:tgtFrame="_blank" w:history="1">
                        <w:r w:rsidR="005C46DC" w:rsidRPr="005C46DC">
                          <w:rPr>
                            <w:rStyle w:val="a5"/>
                          </w:rPr>
                          <w:t>Решение АС города Москвы от 17.03.2025 по делу №А40-207759/2024</w:t>
                        </w:r>
                      </w:hyperlink>
                    </w:p>
                  </w:txbxContent>
                </v:textbox>
                <w10:anchorlock/>
              </v:shape>
            </w:pict>
          </mc:Fallback>
        </mc:AlternateContent>
      </w:r>
    </w:p>
    <w:p w14:paraId="315B4760" w14:textId="77777777" w:rsidR="005C46DC" w:rsidRDefault="005C46DC" w:rsidP="00494130">
      <w:pPr>
        <w:pStyle w:val="a4"/>
        <w:numPr>
          <w:ilvl w:val="0"/>
          <w:numId w:val="1"/>
        </w:numPr>
        <w:tabs>
          <w:tab w:val="left" w:pos="460"/>
        </w:tabs>
        <w:spacing w:before="254" w:after="4"/>
        <w:ind w:left="115" w:right="4" w:firstLine="0"/>
        <w:rPr>
          <w:sz w:val="20"/>
        </w:rPr>
      </w:pPr>
      <w:r w:rsidRPr="005C46DC">
        <w:rPr>
          <w:b/>
          <w:color w:val="1F487C"/>
          <w:sz w:val="24"/>
        </w:rPr>
        <w:t>Суд разъяснил, что у антимонопольного органа нет основания для включения информации о победителе закупки в РНП, если он на сутки пропустил срок для заключения контракта на поставку товара и данный товар уже был приобретен им</w:t>
      </w:r>
      <w:r>
        <w:rPr>
          <w:b/>
          <w:color w:val="1F487C"/>
          <w:sz w:val="24"/>
        </w:rPr>
        <w:t xml:space="preserve">. </w:t>
      </w:r>
      <w:r w:rsidRPr="005C46DC">
        <w:rPr>
          <w:bCs/>
          <w:sz w:val="24"/>
        </w:rPr>
        <w:t>Победитель закупки имел как волю на заключение контракта, так и возможность его исполнения. Нарушение срока подписания контракта произошло в результате: внутренних организационных проблем - неправильно оценен срок подписания контракта, срок был уменьшен на сутки в результате отклонения заказчиком предложения об изменении цены контракта); а также разницы в часовых поясах</w:t>
      </w:r>
      <w:r>
        <w:rPr>
          <w:noProof/>
          <w:sz w:val="20"/>
        </w:rPr>
        <w:t>.</w:t>
      </w:r>
    </w:p>
    <w:p w14:paraId="659F8B1E" w14:textId="5D376645" w:rsidR="00534F0B" w:rsidRPr="005C46DC" w:rsidRDefault="005C46DC" w:rsidP="00494130">
      <w:pPr>
        <w:tabs>
          <w:tab w:val="left" w:pos="460"/>
        </w:tabs>
        <w:spacing w:before="254" w:after="4"/>
        <w:ind w:left="115" w:right="4"/>
        <w:rPr>
          <w:sz w:val="20"/>
        </w:rPr>
      </w:pPr>
      <w:r w:rsidRPr="005C46DC">
        <w:rPr>
          <w:noProof/>
          <w:sz w:val="20"/>
        </w:rPr>
        <w:t xml:space="preserve"> </w:t>
      </w:r>
      <w:r w:rsidR="005D7345">
        <w:rPr>
          <w:noProof/>
        </w:rPr>
        <mc:AlternateContent>
          <mc:Choice Requires="wps">
            <w:drawing>
              <wp:inline distT="0" distB="0" distL="0" distR="0" wp14:anchorId="484D5E89" wp14:editId="5B3094B8">
                <wp:extent cx="6248400" cy="349250"/>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349250"/>
                        </a:xfrm>
                        <a:prstGeom prst="rect">
                          <a:avLst/>
                        </a:prstGeom>
                        <a:solidFill>
                          <a:srgbClr val="DAEDF3"/>
                        </a:solidFill>
                      </wps:spPr>
                      <wps:txbx>
                        <w:txbxContent>
                          <w:p w14:paraId="221D3738" w14:textId="68A6F1DA" w:rsidR="00534F0B" w:rsidRDefault="005D7345">
                            <w:pPr>
                              <w:tabs>
                                <w:tab w:val="left" w:pos="1421"/>
                                <w:tab w:val="left" w:pos="8165"/>
                              </w:tabs>
                              <w:ind w:left="29" w:right="26"/>
                              <w:rPr>
                                <w:rFonts w:ascii="Calibri" w:hAnsi="Calibri"/>
                                <w:color w:val="000000"/>
                              </w:rPr>
                            </w:pPr>
                            <w:r>
                              <w:rPr>
                                <w:b/>
                                <w:color w:val="000000"/>
                                <w:spacing w:val="-2"/>
                                <w:sz w:val="24"/>
                              </w:rPr>
                              <w:t>Документ:</w:t>
                            </w:r>
                            <w:r>
                              <w:rPr>
                                <w:b/>
                                <w:color w:val="000000"/>
                                <w:sz w:val="24"/>
                              </w:rPr>
                              <w:tab/>
                            </w:r>
                            <w:hyperlink r:id="rId43" w:tgtFrame="_blank" w:history="1">
                              <w:r w:rsidR="005C46DC" w:rsidRPr="005C46DC">
                                <w:rPr>
                                  <w:rStyle w:val="a5"/>
                                </w:rPr>
                                <w:t>Постановление АС Западно-Сибирского округа от 29.12.2025 по делу №А70-9675/2025</w:t>
                              </w:r>
                            </w:hyperlink>
                          </w:p>
                        </w:txbxContent>
                      </wps:txbx>
                      <wps:bodyPr wrap="square" lIns="0" tIns="0" rIns="0" bIns="0" rtlCol="0">
                        <a:noAutofit/>
                      </wps:bodyPr>
                    </wps:wsp>
                  </a:graphicData>
                </a:graphic>
              </wp:inline>
            </w:drawing>
          </mc:Choice>
          <mc:Fallback>
            <w:pict>
              <v:shape w14:anchorId="484D5E89" id="Textbox 16" o:spid="_x0000_s1034" type="#_x0000_t202" style="width:492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" fillcolor="#daedf3" stroked="f">
                <v:textbox inset="0,0,0,0">
                  <w:txbxContent>
                    <w:p w14:paraId="221D3738" w14:textId="68A6F1DA" w:rsidR="00534F0B" w:rsidRDefault="005D7345">
                      <w:pPr>
                        <w:tabs>
                          <w:tab w:val="left" w:pos="1421"/>
                          <w:tab w:val="left" w:pos="8165"/>
                        </w:tabs>
                        <w:ind w:left="29" w:right="26"/>
                        <w:rPr>
                          <w:rFonts w:ascii="Calibri" w:hAnsi="Calibri"/>
                          <w:color w:val="000000"/>
                        </w:rPr>
                      </w:pPr>
                      <w:r>
                        <w:rPr>
                          <w:b/>
                          <w:color w:val="000000"/>
                          <w:spacing w:val="-2"/>
                          <w:sz w:val="24"/>
                        </w:rPr>
                        <w:t>Документ:</w:t>
                      </w:r>
                      <w:r>
                        <w:rPr>
                          <w:b/>
                          <w:color w:val="000000"/>
                          <w:sz w:val="24"/>
                        </w:rPr>
                        <w:tab/>
                      </w:r>
                      <w:hyperlink r:id="rId44" w:tgtFrame="_blank" w:history="1">
                        <w:r w:rsidR="005C46DC" w:rsidRPr="005C46DC">
                          <w:rPr>
                            <w:rStyle w:val="a5"/>
                          </w:rPr>
                          <w:t>Постановление АС Западно-Сибирского округа от 29.12.2025 по делу №А70-9675/2025</w:t>
                        </w:r>
                      </w:hyperlink>
                    </w:p>
                  </w:txbxContent>
                </v:textbox>
                <w10:anchorlock/>
              </v:shape>
            </w:pict>
          </mc:Fallback>
        </mc:AlternateContent>
      </w:r>
    </w:p>
    <w:p w14:paraId="34A8F70F" w14:textId="6D61CEBA" w:rsidR="00534F0B" w:rsidRPr="00527C36" w:rsidRDefault="00527C36" w:rsidP="00494130">
      <w:pPr>
        <w:pStyle w:val="a4"/>
        <w:numPr>
          <w:ilvl w:val="0"/>
          <w:numId w:val="1"/>
        </w:numPr>
        <w:tabs>
          <w:tab w:val="left" w:pos="405"/>
        </w:tabs>
        <w:spacing w:before="269" w:after="3"/>
        <w:ind w:right="4" w:firstLine="0"/>
        <w:rPr>
          <w:b/>
          <w:sz w:val="24"/>
        </w:rPr>
      </w:pPr>
      <w:r w:rsidRPr="00527C36">
        <w:rPr>
          <w:b/>
          <w:color w:val="1F487C"/>
          <w:sz w:val="24"/>
        </w:rPr>
        <w:t>Предоставление администрацией бюджетному учреждению без применения конкурентных процедур по №44-ФЗ права на выполнение работ в сфере дорожной деятельности в части капитального ремонта, ремонта и содержания автомобильных дорог и в сфере градостроительной деятельности в части благоустройства и озеленения территории создает дискриминационные условия для доступа на рынок других участников, способных осуществлять данный вид работ, что нарушает п.7 ч.1 и ч.3 ст.15 Закона №135-ФЗ</w:t>
      </w:r>
      <w:r w:rsidR="005D7345">
        <w:rPr>
          <w:b/>
          <w:color w:val="1F487C"/>
          <w:sz w:val="24"/>
        </w:rPr>
        <w:t>.</w:t>
      </w:r>
      <w:r>
        <w:rPr>
          <w:b/>
          <w:color w:val="1F487C"/>
          <w:sz w:val="24"/>
        </w:rPr>
        <w:t xml:space="preserve"> </w:t>
      </w:r>
      <w:r w:rsidRPr="00527C36">
        <w:rPr>
          <w:bCs/>
          <w:sz w:val="24"/>
        </w:rPr>
        <w:t>У бюджетного учреждения отсутствует право оперативного управления на автомобильные дороги и объекты благоустройства, оно не использует их для выполнения (оказания) муниципальных услуг. Соответственно, оснований считать, что субсидии предоставляются бюджетному учреждению в рассматриваемой ситуации на основании положений статьи 78.1 БК РФ, не имеется. Выдача органом местного самоуправления муниципальному бюджетному учреждению муниципального задания на выполнение собственными силами работ в сфере дорожной деятельности в отношении автомобильных дорог местного значения без проведения конкурсных процедур может привести к ограничению конкуренции на рынках выполнения указанных работ, в связи с чем образует состав административного правонарушения, предусмотренного частью 1 статьи 14.9 КоАП РФ.</w:t>
      </w:r>
    </w:p>
    <w:p w14:paraId="42265957" w14:textId="77777777" w:rsidR="00527C36" w:rsidRDefault="00527C36" w:rsidP="00494130">
      <w:pPr>
        <w:pStyle w:val="a4"/>
        <w:shd w:val="clear" w:color="auto" w:fill="DAEEF3" w:themeFill="accent5" w:themeFillTint="33"/>
        <w:tabs>
          <w:tab w:val="left" w:pos="405"/>
        </w:tabs>
        <w:spacing w:before="269" w:after="3"/>
        <w:ind w:right="4"/>
        <w:rPr>
          <w:bCs/>
          <w:sz w:val="24"/>
        </w:rPr>
      </w:pPr>
      <w:r w:rsidRPr="00527C36">
        <w:rPr>
          <w:b/>
          <w:sz w:val="24"/>
        </w:rPr>
        <w:t xml:space="preserve">Документ: </w:t>
      </w:r>
      <w:hyperlink r:id="rId45" w:tgtFrame="_blank" w:history="1">
        <w:r w:rsidRPr="00527C36">
          <w:rPr>
            <w:rStyle w:val="a5"/>
            <w:bCs/>
            <w:sz w:val="24"/>
          </w:rPr>
          <w:t>Определение Верховного суда РФ от 15.01.2026 №</w:t>
        </w:r>
      </w:hyperlink>
      <w:hyperlink r:id="rId46" w:tgtFrame="_blank" w:history="1">
        <w:r w:rsidRPr="00527C36">
          <w:rPr>
            <w:rStyle w:val="a5"/>
            <w:bCs/>
            <w:sz w:val="24"/>
          </w:rPr>
          <w:t>309-ЭС25-998</w:t>
        </w:r>
      </w:hyperlink>
      <w:hyperlink r:id="rId47" w:tgtFrame="_blank" w:history="1">
        <w:r w:rsidRPr="00527C36">
          <w:rPr>
            <w:rStyle w:val="a5"/>
            <w:bCs/>
            <w:sz w:val="24"/>
          </w:rPr>
          <w:t xml:space="preserve"> по делу №</w:t>
        </w:r>
      </w:hyperlink>
      <w:hyperlink r:id="rId48" w:tgtFrame="_blank" w:history="1">
        <w:r w:rsidRPr="00527C36">
          <w:rPr>
            <w:rStyle w:val="a5"/>
            <w:bCs/>
            <w:sz w:val="24"/>
          </w:rPr>
          <w:t>А60-45067/2023</w:t>
        </w:r>
      </w:hyperlink>
      <w:r w:rsidRPr="00527C36">
        <w:rPr>
          <w:bCs/>
          <w:sz w:val="24"/>
        </w:rPr>
        <w:t xml:space="preserve">, </w:t>
      </w:r>
      <w:hyperlink r:id="rId49" w:tgtFrame="_blank" w:history="1">
        <w:r w:rsidRPr="00527C36">
          <w:rPr>
            <w:rStyle w:val="a5"/>
            <w:bCs/>
            <w:sz w:val="24"/>
          </w:rPr>
          <w:t>Постановление 17ААС от 20.06.2025 по делу №</w:t>
        </w:r>
      </w:hyperlink>
      <w:hyperlink r:id="rId50" w:tgtFrame="_blank" w:history="1">
        <w:r w:rsidRPr="00527C36">
          <w:rPr>
            <w:rStyle w:val="a5"/>
            <w:bCs/>
            <w:sz w:val="24"/>
          </w:rPr>
          <w:t>А60-45067/2023</w:t>
        </w:r>
      </w:hyperlink>
    </w:p>
    <w:p w14:paraId="55670F0C" w14:textId="1A127C16" w:rsidR="00534F0B" w:rsidRDefault="00CA7895" w:rsidP="00494130">
      <w:pPr>
        <w:pStyle w:val="a4"/>
        <w:numPr>
          <w:ilvl w:val="0"/>
          <w:numId w:val="1"/>
        </w:numPr>
        <w:tabs>
          <w:tab w:val="left" w:pos="504"/>
        </w:tabs>
        <w:spacing w:before="272"/>
        <w:ind w:right="4" w:firstLine="0"/>
        <w:rPr>
          <w:b/>
          <w:sz w:val="24"/>
        </w:rPr>
      </w:pPr>
      <w:r w:rsidRPr="00CA7895">
        <w:rPr>
          <w:b/>
          <w:color w:val="1F487C"/>
          <w:sz w:val="24"/>
        </w:rPr>
        <w:t>Суд разъяснил, что размеры неустоек 0,1 % и 0,5 % (в случае просрочки подрядчиком исполнения обязательства свыше 90 дней) не являются высокими, а определение размера неустойки, поставленного в зависимость от длительности нарушения, допускается принципом свободы договора и является обычной практикой при заключении подобного рода договоров подряда</w:t>
      </w:r>
      <w:r w:rsidR="005D7345">
        <w:rPr>
          <w:b/>
          <w:color w:val="1F487C"/>
          <w:spacing w:val="-2"/>
          <w:sz w:val="24"/>
        </w:rPr>
        <w:t>.</w:t>
      </w:r>
    </w:p>
    <w:p w14:paraId="6DB9233C" w14:textId="7BF8DB11" w:rsidR="00534F0B" w:rsidRDefault="005D7345" w:rsidP="00494130">
      <w:pPr>
        <w:pStyle w:val="a3"/>
        <w:tabs>
          <w:tab w:val="left" w:pos="9954"/>
        </w:tabs>
        <w:spacing w:line="271" w:lineRule="exact"/>
        <w:ind w:left="115" w:right="4"/>
        <w:jc w:val="both"/>
      </w:pPr>
      <w:r w:rsidRPr="00494130">
        <w:rPr>
          <w:color w:val="000000"/>
          <w:spacing w:val="-31"/>
          <w:shd w:val="clear" w:color="auto" w:fill="DAEEF3" w:themeFill="accent5" w:themeFillTint="33"/>
        </w:rPr>
        <w:t xml:space="preserve"> </w:t>
      </w:r>
      <w:r w:rsidRPr="00494130">
        <w:rPr>
          <w:b/>
          <w:color w:val="000000"/>
          <w:shd w:val="clear" w:color="auto" w:fill="DAEEF3" w:themeFill="accent5" w:themeFillTint="33"/>
        </w:rPr>
        <w:t>Документ</w:t>
      </w:r>
      <w:r w:rsidRPr="00494130">
        <w:rPr>
          <w:color w:val="000000"/>
          <w:shd w:val="clear" w:color="auto" w:fill="DAEEF3" w:themeFill="accent5" w:themeFillTint="33"/>
        </w:rPr>
        <w:t>:</w:t>
      </w:r>
      <w:r w:rsidRPr="00494130">
        <w:rPr>
          <w:color w:val="000000"/>
          <w:spacing w:val="-2"/>
          <w:shd w:val="clear" w:color="auto" w:fill="DAEEF3" w:themeFill="accent5" w:themeFillTint="33"/>
        </w:rPr>
        <w:t xml:space="preserve"> </w:t>
      </w:r>
      <w:hyperlink r:id="rId51" w:tgtFrame="_blank" w:history="1">
        <w:r w:rsidR="00CA7895" w:rsidRPr="00494130">
          <w:rPr>
            <w:rStyle w:val="a5"/>
            <w:shd w:val="clear" w:color="auto" w:fill="DAEEF3" w:themeFill="accent5" w:themeFillTint="33"/>
          </w:rPr>
          <w:t xml:space="preserve">Постановление АС Северо-Западного округа от 27.01.2026 </w:t>
        </w:r>
      </w:hyperlink>
      <w:hyperlink r:id="rId52" w:tgtFrame="_blank" w:history="1">
        <w:r w:rsidR="00CA7895" w:rsidRPr="00494130">
          <w:rPr>
            <w:rStyle w:val="a5"/>
            <w:shd w:val="clear" w:color="auto" w:fill="DAEEF3" w:themeFill="accent5" w:themeFillTint="33"/>
          </w:rPr>
          <w:t>по делу №</w:t>
        </w:r>
      </w:hyperlink>
      <w:hyperlink r:id="rId53" w:tgtFrame="_blank" w:history="1">
        <w:r w:rsidR="00CA7895" w:rsidRPr="00494130">
          <w:rPr>
            <w:rStyle w:val="a5"/>
            <w:shd w:val="clear" w:color="auto" w:fill="DAEEF3" w:themeFill="accent5" w:themeFillTint="33"/>
          </w:rPr>
          <w:t>А56-127833/2024</w:t>
        </w:r>
      </w:hyperlink>
      <w:r w:rsidRPr="00CA7895">
        <w:rPr>
          <w:color w:val="0000FF"/>
          <w:shd w:val="clear" w:color="auto" w:fill="FFFFFF" w:themeFill="background1"/>
        </w:rPr>
        <w:tab/>
      </w:r>
    </w:p>
    <w:p w14:paraId="7289B9DE" w14:textId="77777777" w:rsidR="00534F0B" w:rsidRDefault="00534F0B">
      <w:pPr>
        <w:pStyle w:val="a3"/>
        <w:spacing w:before="6"/>
        <w:ind w:left="0"/>
      </w:pPr>
    </w:p>
    <w:p w14:paraId="28AC6A44" w14:textId="4AFF3AFB" w:rsidR="00534F0B" w:rsidRDefault="00AC014B" w:rsidP="00494130">
      <w:pPr>
        <w:pStyle w:val="a4"/>
        <w:numPr>
          <w:ilvl w:val="0"/>
          <w:numId w:val="1"/>
        </w:numPr>
        <w:tabs>
          <w:tab w:val="left" w:pos="441"/>
        </w:tabs>
        <w:ind w:right="4" w:firstLine="0"/>
        <w:rPr>
          <w:b/>
          <w:sz w:val="24"/>
        </w:rPr>
      </w:pPr>
      <w:r w:rsidRPr="00AC014B">
        <w:rPr>
          <w:b/>
          <w:color w:val="1F487C"/>
          <w:sz w:val="24"/>
        </w:rPr>
        <w:t xml:space="preserve">Суд разъяснил, что в случае, если при проведении закупки описание товара в соответствии с пунктом 13 Правил формирования КТРУ не соотносится с описанием товара, необходимого заказчику, то для заказчика не наступают условия применения пункта 4 Правил использования КТРУ в отношении описания товара - он не обязан </w:t>
      </w:r>
      <w:r w:rsidRPr="00AC014B">
        <w:rPr>
          <w:b/>
          <w:color w:val="1F487C"/>
          <w:sz w:val="24"/>
        </w:rPr>
        <w:lastRenderedPageBreak/>
        <w:t>применять информацию, включенную в позицию КТРУ . При этом, заказчик при осуществлении закупки самостоятельно осуществляет описание закупаемого товара в соответствии с требованиями статьи 33 Закона о контрактной системе, то есть самостоятельно устанавливает, исходя из объективно существующей потребности, характеристики закупаемого товара</w:t>
      </w:r>
      <w:r>
        <w:rPr>
          <w:b/>
          <w:color w:val="1F487C"/>
          <w:sz w:val="24"/>
        </w:rPr>
        <w:t>.</w:t>
      </w:r>
    </w:p>
    <w:p w14:paraId="79758CD7" w14:textId="08B53C11" w:rsidR="00534F0B" w:rsidRDefault="005D7345" w:rsidP="00494130">
      <w:pPr>
        <w:pStyle w:val="a3"/>
        <w:shd w:val="clear" w:color="auto" w:fill="DAEEF3" w:themeFill="accent5" w:themeFillTint="33"/>
        <w:spacing w:line="271" w:lineRule="exact"/>
        <w:ind w:left="115" w:right="4"/>
        <w:jc w:val="both"/>
      </w:pPr>
      <w:r w:rsidRPr="00AC014B">
        <w:rPr>
          <w:color w:val="000000"/>
          <w:spacing w:val="-31"/>
          <w:shd w:val="clear" w:color="auto" w:fill="FFFFFF" w:themeFill="background1"/>
        </w:rPr>
        <w:t xml:space="preserve"> </w:t>
      </w:r>
      <w:r w:rsidRPr="00AC014B">
        <w:rPr>
          <w:b/>
          <w:color w:val="000000"/>
          <w:shd w:val="clear" w:color="auto" w:fill="FFFFFF" w:themeFill="background1"/>
        </w:rPr>
        <w:t>Документ:</w:t>
      </w:r>
      <w:r w:rsidRPr="00AC014B">
        <w:rPr>
          <w:b/>
          <w:color w:val="000000"/>
          <w:spacing w:val="-3"/>
          <w:shd w:val="clear" w:color="auto" w:fill="FFFFFF" w:themeFill="background1"/>
        </w:rPr>
        <w:t xml:space="preserve"> </w:t>
      </w:r>
      <w:hyperlink r:id="rId54" w:tgtFrame="_blank" w:history="1">
        <w:r w:rsidR="00AC014B" w:rsidRPr="00AC014B">
          <w:rPr>
            <w:rStyle w:val="a5"/>
          </w:rPr>
          <w:t xml:space="preserve">Решение АС Краснодарского края от 29.12.2025 </w:t>
        </w:r>
      </w:hyperlink>
      <w:hyperlink r:id="rId55" w:tgtFrame="_blank" w:history="1">
        <w:r w:rsidR="00AC014B" w:rsidRPr="00AC014B">
          <w:rPr>
            <w:rStyle w:val="a5"/>
          </w:rPr>
          <w:t>по делу №</w:t>
        </w:r>
      </w:hyperlink>
      <w:hyperlink r:id="rId56" w:tgtFrame="_blank" w:history="1">
        <w:r w:rsidR="00AC014B" w:rsidRPr="00AC014B">
          <w:rPr>
            <w:rStyle w:val="a5"/>
          </w:rPr>
          <w:t>А33-17963/2025</w:t>
        </w:r>
      </w:hyperlink>
    </w:p>
    <w:p w14:paraId="00BC0C37" w14:textId="77777777" w:rsidR="00534F0B" w:rsidRDefault="00534F0B">
      <w:pPr>
        <w:pStyle w:val="a3"/>
        <w:spacing w:line="271" w:lineRule="exact"/>
        <w:jc w:val="both"/>
      </w:pPr>
    </w:p>
    <w:p w14:paraId="6A409054" w14:textId="77777777" w:rsidR="00494130" w:rsidRDefault="00494130" w:rsidP="00494130">
      <w:pPr>
        <w:pStyle w:val="a3"/>
        <w:spacing w:line="271" w:lineRule="exact"/>
        <w:ind w:left="0"/>
        <w:jc w:val="both"/>
      </w:pPr>
    </w:p>
    <w:p w14:paraId="03BFAD2D" w14:textId="5DCC94B5" w:rsidR="00494130" w:rsidRDefault="00494130" w:rsidP="00494130">
      <w:pPr>
        <w:pStyle w:val="a3"/>
        <w:numPr>
          <w:ilvl w:val="0"/>
          <w:numId w:val="1"/>
        </w:numPr>
        <w:spacing w:line="271" w:lineRule="exact"/>
        <w:ind w:hanging="2"/>
        <w:jc w:val="both"/>
      </w:pPr>
      <w:r w:rsidRPr="00494130">
        <w:rPr>
          <w:b/>
          <w:bCs/>
          <w:color w:val="1F497D" w:themeColor="text2"/>
        </w:rPr>
        <w:t>Наличие положительного заключения экспертизы не исключает необходимость устранения ошибок проектно-сметной документации в части ошибочного или необоснованного определения стоимости работ, и не снимает с заказчика (администрации) ответственности части эффективного расходования выделенных бюджетных средств</w:t>
      </w:r>
      <w:r w:rsidRPr="00494130">
        <w:t xml:space="preserve">. Указанная позиция также изложена в </w:t>
      </w:r>
      <w:hyperlink r:id="rId57" w:tgtFrame="_blank" w:history="1">
        <w:r w:rsidRPr="00494130">
          <w:rPr>
            <w:rStyle w:val="a5"/>
          </w:rPr>
          <w:t>определении Верховного Суда РФ от 15.01.2021 № 307-ЭС20-21511</w:t>
        </w:r>
      </w:hyperlink>
      <w:r w:rsidRPr="00494130">
        <w:t xml:space="preserve">, из которого следует, что определение НМЦК является обязанностью заказчика в силу требований Закона № 44-ФЗ, положительное заключение экспертизы не является гарантией достоверности определения сметной стоимости работ. </w:t>
      </w:r>
    </w:p>
    <w:p w14:paraId="5D971E0A" w14:textId="77777777" w:rsidR="00494130" w:rsidRDefault="00494130" w:rsidP="00494130">
      <w:pPr>
        <w:pStyle w:val="a3"/>
        <w:shd w:val="clear" w:color="auto" w:fill="DAEEF3" w:themeFill="accent5" w:themeFillTint="33"/>
        <w:spacing w:line="271" w:lineRule="exact"/>
        <w:jc w:val="both"/>
      </w:pPr>
      <w:r w:rsidRPr="00494130">
        <w:rPr>
          <w:b/>
          <w:bCs/>
        </w:rPr>
        <w:t>Документ</w:t>
      </w:r>
      <w:r w:rsidRPr="00494130">
        <w:t xml:space="preserve">: </w:t>
      </w:r>
      <w:hyperlink r:id="rId58" w:tgtFrame="_blank" w:history="1">
        <w:r w:rsidRPr="00494130">
          <w:rPr>
            <w:rStyle w:val="a5"/>
          </w:rPr>
          <w:t xml:space="preserve">Определение Верховного суда РФ от 29.01.2026 № 306-ЭС25-14425 </w:t>
        </w:r>
      </w:hyperlink>
      <w:hyperlink r:id="rId59" w:tgtFrame="_blank" w:history="1">
        <w:r w:rsidRPr="00494130">
          <w:rPr>
            <w:rStyle w:val="a5"/>
          </w:rPr>
          <w:t>по делу №</w:t>
        </w:r>
      </w:hyperlink>
      <w:hyperlink r:id="rId60" w:tgtFrame="_blank" w:history="1">
        <w:r w:rsidRPr="00494130">
          <w:rPr>
            <w:rStyle w:val="a5"/>
          </w:rPr>
          <w:t>А12-26019/2024</w:t>
        </w:r>
      </w:hyperlink>
      <w:r w:rsidRPr="00494130">
        <w:t xml:space="preserve">, </w:t>
      </w:r>
      <w:hyperlink r:id="rId61" w:tgtFrame="_blank" w:history="1">
        <w:r w:rsidRPr="00494130">
          <w:rPr>
            <w:rStyle w:val="a5"/>
          </w:rPr>
          <w:t>Постановление АС Поволжского округа от 16.10.2025 по делу №А12-26019/2024</w:t>
        </w:r>
      </w:hyperlink>
    </w:p>
    <w:p w14:paraId="036587F2" w14:textId="77777777" w:rsidR="00494130" w:rsidRDefault="00494130" w:rsidP="00494130">
      <w:pPr>
        <w:pStyle w:val="a3"/>
        <w:spacing w:line="271" w:lineRule="exact"/>
        <w:jc w:val="both"/>
      </w:pPr>
    </w:p>
    <w:p w14:paraId="1A251A2A" w14:textId="77777777" w:rsidR="00494130" w:rsidRDefault="00494130" w:rsidP="00494130">
      <w:pPr>
        <w:pStyle w:val="a3"/>
        <w:spacing w:line="271" w:lineRule="exact"/>
        <w:jc w:val="both"/>
      </w:pPr>
    </w:p>
    <w:p w14:paraId="1A81DF2B" w14:textId="64395EE2" w:rsidR="00494130" w:rsidRDefault="00494130" w:rsidP="00494130">
      <w:pPr>
        <w:pStyle w:val="a3"/>
        <w:numPr>
          <w:ilvl w:val="0"/>
          <w:numId w:val="1"/>
        </w:numPr>
        <w:spacing w:line="271" w:lineRule="exact"/>
        <w:ind w:hanging="2"/>
        <w:jc w:val="both"/>
      </w:pPr>
      <w:r w:rsidRPr="00494130">
        <w:rPr>
          <w:b/>
          <w:bCs/>
          <w:color w:val="1F497D" w:themeColor="text2"/>
        </w:rPr>
        <w:t>В случае, когда автономному учреждению поручено совершение определенных мероприятий (например,</w:t>
      </w:r>
      <w:r>
        <w:rPr>
          <w:b/>
          <w:bCs/>
          <w:color w:val="1F497D" w:themeColor="text2"/>
        </w:rPr>
        <w:t xml:space="preserve"> </w:t>
      </w:r>
      <w:r w:rsidRPr="00494130">
        <w:rPr>
          <w:b/>
          <w:bCs/>
          <w:color w:val="1F497D" w:themeColor="text2"/>
        </w:rPr>
        <w:t>оказание авиационных услуг вертолетом для выполнения заказчиком лесоавиационных работ – тушение лесных пожаров на территории субъекта РФ) в целях реализации государственных нужд и обеспечения выполнения полномочий органа государственной власти, осуществляются закупки для удовлетворения государственных нужд и соответственно подлежит применению Закон № 44-ФЗ, а не Закон № 223-ФЗ и договор на указанные услуги заключенный у единственного исполнителя по № 223-ФЗ подлежит признанию недействительным по иску прокурора</w:t>
      </w:r>
      <w:r w:rsidRPr="00494130">
        <w:t>. Поставщики (подрядчики, исполнители) должны определяться в этом случае указанными в статье 24 Закона №44-ФЗ конкурентными способами, поскольку выполнение государственного задания обеспечивает публичные потребности и финансируется за счет бюджетных средств</w:t>
      </w:r>
      <w:r>
        <w:t>.</w:t>
      </w:r>
    </w:p>
    <w:p w14:paraId="670E7FFC" w14:textId="3250E7A6" w:rsidR="00494130" w:rsidRDefault="00494130" w:rsidP="00494130">
      <w:pPr>
        <w:pStyle w:val="a3"/>
        <w:shd w:val="clear" w:color="auto" w:fill="DAEEF3" w:themeFill="accent5" w:themeFillTint="33"/>
        <w:spacing w:line="271" w:lineRule="exact"/>
        <w:jc w:val="both"/>
      </w:pPr>
      <w:r w:rsidRPr="00494130">
        <w:t xml:space="preserve"> </w:t>
      </w:r>
      <w:r w:rsidRPr="00494130">
        <w:rPr>
          <w:b/>
          <w:bCs/>
        </w:rPr>
        <w:t>Документ:</w:t>
      </w:r>
      <w:r w:rsidRPr="00494130">
        <w:t xml:space="preserve"> </w:t>
      </w:r>
      <w:hyperlink r:id="rId62" w:tgtFrame="_blank" w:history="1">
        <w:r w:rsidRPr="00494130">
          <w:rPr>
            <w:rStyle w:val="a5"/>
          </w:rPr>
          <w:t xml:space="preserve">Определение Верховного суда РФ от 28.01.2026 № </w:t>
        </w:r>
      </w:hyperlink>
      <w:hyperlink r:id="rId63" w:tgtFrame="_blank" w:history="1">
        <w:r w:rsidRPr="00494130">
          <w:rPr>
            <w:rStyle w:val="a5"/>
          </w:rPr>
          <w:t>303-ЭС25-15393</w:t>
        </w:r>
      </w:hyperlink>
      <w:hyperlink r:id="rId64" w:tgtFrame="_blank" w:history="1">
        <w:r w:rsidRPr="00494130">
          <w:rPr>
            <w:rStyle w:val="a5"/>
          </w:rPr>
          <w:t xml:space="preserve"> по делу №</w:t>
        </w:r>
      </w:hyperlink>
      <w:hyperlink r:id="rId65" w:tgtFrame="_blank" w:history="1">
        <w:r w:rsidRPr="00494130">
          <w:rPr>
            <w:rStyle w:val="a5"/>
          </w:rPr>
          <w:t>А73-20917/2024</w:t>
        </w:r>
      </w:hyperlink>
      <w:r w:rsidRPr="00494130">
        <w:t xml:space="preserve">, </w:t>
      </w:r>
      <w:hyperlink r:id="rId66" w:tgtFrame="_blank" w:history="1">
        <w:r w:rsidRPr="00494130">
          <w:rPr>
            <w:rStyle w:val="a5"/>
          </w:rPr>
          <w:t>Постановление АС Дальневосточного округа от 05.12.2025 по делу №</w:t>
        </w:r>
      </w:hyperlink>
      <w:hyperlink r:id="rId67" w:tgtFrame="_blank" w:history="1">
        <w:r w:rsidRPr="00494130">
          <w:rPr>
            <w:rStyle w:val="a5"/>
          </w:rPr>
          <w:t>А73-20917/2024</w:t>
        </w:r>
      </w:hyperlink>
    </w:p>
    <w:p w14:paraId="64D3A3DE" w14:textId="77777777" w:rsidR="00494130" w:rsidRDefault="00494130" w:rsidP="00494130">
      <w:pPr>
        <w:pStyle w:val="a3"/>
        <w:spacing w:line="271" w:lineRule="exact"/>
        <w:jc w:val="both"/>
      </w:pPr>
    </w:p>
    <w:p w14:paraId="730D92DD" w14:textId="0BE7E1C6" w:rsidR="00534F0B" w:rsidRDefault="00494130" w:rsidP="00494130">
      <w:pPr>
        <w:pStyle w:val="a4"/>
        <w:numPr>
          <w:ilvl w:val="0"/>
          <w:numId w:val="1"/>
        </w:numPr>
        <w:tabs>
          <w:tab w:val="left" w:pos="626"/>
        </w:tabs>
        <w:spacing w:before="70"/>
        <w:ind w:right="4" w:firstLine="0"/>
        <w:rPr>
          <w:sz w:val="20"/>
        </w:rPr>
      </w:pPr>
      <w:r w:rsidRPr="00494130">
        <w:rPr>
          <w:b/>
          <w:color w:val="1F487C"/>
          <w:sz w:val="24"/>
        </w:rPr>
        <w:t xml:space="preserve">Верховный суд РФ разъяснил, что действия участников картеля приводят к ограничению конкуренции и необоснованному расходованию бюджетных средств, поэтому </w:t>
      </w:r>
      <w:proofErr w:type="spellStart"/>
      <w:r w:rsidRPr="00494130">
        <w:rPr>
          <w:b/>
          <w:color w:val="1F487C"/>
          <w:sz w:val="24"/>
        </w:rPr>
        <w:t>антиконкурентное</w:t>
      </w:r>
      <w:proofErr w:type="spellEnd"/>
      <w:r w:rsidRPr="00494130">
        <w:rPr>
          <w:b/>
          <w:color w:val="1F487C"/>
          <w:sz w:val="24"/>
        </w:rPr>
        <w:t xml:space="preserve"> соглашение и все заключённые на его основе государственные контракты являются сделками, совершёнными с заведомо противоправной и антисоциальной целью, и</w:t>
      </w:r>
      <w:r w:rsidRPr="00494130">
        <w:rPr>
          <w:bCs/>
          <w:color w:val="1F487C"/>
          <w:sz w:val="24"/>
        </w:rPr>
        <w:t xml:space="preserve"> </w:t>
      </w:r>
      <w:hyperlink r:id="rId68" w:tgtFrame="_blank" w:history="1">
        <w:r w:rsidRPr="00494130">
          <w:rPr>
            <w:rStyle w:val="a5"/>
            <w:bCs/>
            <w:sz w:val="24"/>
          </w:rPr>
          <w:t>взыскание дохода, полученного по таким сделкам, не зависит от факта вынесения антимонопольным органом предписания</w:t>
        </w:r>
      </w:hyperlink>
      <w:r w:rsidRPr="00494130">
        <w:rPr>
          <w:b/>
          <w:color w:val="1F487C"/>
          <w:sz w:val="24"/>
        </w:rPr>
        <w:t>, т.к. эта мера направлена на восстановление баланса публичных и частных интересов путём изъятия незаконно полученных средств.</w:t>
      </w:r>
    </w:p>
    <w:p w14:paraId="5113F847" w14:textId="1D025F61" w:rsidR="00534F0B" w:rsidRDefault="00534F0B" w:rsidP="00494130">
      <w:pPr>
        <w:pStyle w:val="a4"/>
        <w:tabs>
          <w:tab w:val="left" w:pos="393"/>
        </w:tabs>
        <w:spacing w:before="254" w:after="4"/>
        <w:ind w:right="144"/>
        <w:rPr>
          <w:sz w:val="20"/>
        </w:rPr>
      </w:pPr>
    </w:p>
    <w:sectPr w:rsidR="00534F0B">
      <w:pgSz w:w="11910" w:h="16840"/>
      <w:pgMar w:top="760" w:right="708" w:bottom="1200" w:left="1133"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14C36" w14:textId="77777777" w:rsidR="005D7345" w:rsidRDefault="005D7345">
      <w:r>
        <w:separator/>
      </w:r>
    </w:p>
  </w:endnote>
  <w:endnote w:type="continuationSeparator" w:id="0">
    <w:p w14:paraId="6205E2D7" w14:textId="77777777" w:rsidR="005D7345" w:rsidRDefault="005D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4C386" w14:textId="77777777" w:rsidR="00534F0B" w:rsidRDefault="005D7345">
    <w:pPr>
      <w:pStyle w:val="a3"/>
      <w:spacing w:line="14" w:lineRule="auto"/>
      <w:ind w:left="0"/>
      <w:rPr>
        <w:sz w:val="20"/>
      </w:rPr>
    </w:pPr>
    <w:r>
      <w:rPr>
        <w:noProof/>
        <w:sz w:val="20"/>
      </w:rPr>
      <mc:AlternateContent>
        <mc:Choice Requires="wps">
          <w:drawing>
            <wp:anchor distT="0" distB="0" distL="0" distR="0" simplePos="0" relativeHeight="487442432" behindDoc="1" locked="0" layoutInCell="1" allowOverlap="1" wp14:anchorId="109BCB0E" wp14:editId="43C984F8">
              <wp:simplePos x="0" y="0"/>
              <wp:positionH relativeFrom="page">
                <wp:posOffset>6148578</wp:posOffset>
              </wp:positionH>
              <wp:positionV relativeFrom="page">
                <wp:posOffset>9915912</wp:posOffset>
              </wp:positionV>
              <wp:extent cx="8845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47873814" w14:textId="77777777" w:rsidR="00534F0B" w:rsidRDefault="005D7345">
                          <w:pPr>
                            <w:spacing w:before="10"/>
                            <w:ind w:left="20"/>
                            <w:rPr>
                              <w:b/>
                              <w:sz w:val="20"/>
                            </w:rPr>
                          </w:pPr>
                          <w:r>
                            <w:rPr>
                              <w:sz w:val="20"/>
                            </w:rPr>
                            <w:t>Страница</w:t>
                          </w:r>
                          <w:r>
                            <w:rPr>
                              <w:spacing w:val="-6"/>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5"/>
                              <w:sz w:val="20"/>
                            </w:rPr>
                            <w:t xml:space="preserve"> </w:t>
                          </w:r>
                          <w:r>
                            <w:rPr>
                              <w:sz w:val="20"/>
                            </w:rPr>
                            <w:t>из</w:t>
                          </w:r>
                          <w:r>
                            <w:rPr>
                              <w:spacing w:val="-6"/>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7</w:t>
                          </w:r>
                          <w:r>
                            <w:rPr>
                              <w:b/>
                              <w:spacing w:val="-10"/>
                              <w:sz w:val="20"/>
                            </w:rPr>
                            <w:fldChar w:fldCharType="end"/>
                          </w:r>
                        </w:p>
                      </w:txbxContent>
                    </wps:txbx>
                    <wps:bodyPr wrap="square" lIns="0" tIns="0" rIns="0" bIns="0" rtlCol="0">
                      <a:noAutofit/>
                    </wps:bodyPr>
                  </wps:wsp>
                </a:graphicData>
              </a:graphic>
            </wp:anchor>
          </w:drawing>
        </mc:Choice>
        <mc:Fallback>
          <w:pict>
            <v:shapetype w14:anchorId="109BCB0E" id="_x0000_t202" coordsize="21600,21600" o:spt="202" path="m,l,21600r21600,l21600,xe">
              <v:stroke joinstyle="miter"/>
              <v:path gradientshapeok="t" o:connecttype="rect"/>
            </v:shapetype>
            <v:shape id="Textbox 1" o:spid="_x0000_s1035" type="#_x0000_t202" style="position:absolute;margin-left:484.15pt;margin-top:780.8pt;width:69.65pt;height:13.05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" filled="f" stroked="f">
              <v:textbox inset="0,0,0,0">
                <w:txbxContent>
                  <w:p w14:paraId="47873814" w14:textId="77777777" w:rsidR="00534F0B" w:rsidRDefault="005D7345">
                    <w:pPr>
                      <w:spacing w:before="10"/>
                      <w:ind w:left="20"/>
                      <w:rPr>
                        <w:b/>
                        <w:sz w:val="20"/>
                      </w:rPr>
                    </w:pPr>
                    <w:r>
                      <w:rPr>
                        <w:sz w:val="20"/>
                      </w:rPr>
                      <w:t>Страница</w:t>
                    </w:r>
                    <w:r>
                      <w:rPr>
                        <w:spacing w:val="-6"/>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5"/>
                        <w:sz w:val="20"/>
                      </w:rPr>
                      <w:t xml:space="preserve"> </w:t>
                    </w:r>
                    <w:r>
                      <w:rPr>
                        <w:sz w:val="20"/>
                      </w:rPr>
                      <w:t>из</w:t>
                    </w:r>
                    <w:r>
                      <w:rPr>
                        <w:spacing w:val="-6"/>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7</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73BA2" w14:textId="77777777" w:rsidR="005D7345" w:rsidRDefault="005D7345">
      <w:r>
        <w:separator/>
      </w:r>
    </w:p>
  </w:footnote>
  <w:footnote w:type="continuationSeparator" w:id="0">
    <w:p w14:paraId="34EC6C45" w14:textId="77777777" w:rsidR="005D7345" w:rsidRDefault="005D7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84546"/>
    <w:multiLevelType w:val="hybridMultilevel"/>
    <w:tmpl w:val="2388959C"/>
    <w:lvl w:ilvl="0" w:tplc="13980BBE">
      <w:start w:val="1"/>
      <w:numFmt w:val="decimal"/>
      <w:lvlText w:val="%1."/>
      <w:lvlJc w:val="left"/>
      <w:pPr>
        <w:ind w:left="144" w:hanging="478"/>
      </w:pPr>
      <w:rPr>
        <w:rFonts w:ascii="Times New Roman" w:eastAsia="Times New Roman" w:hAnsi="Times New Roman" w:cs="Times New Roman" w:hint="default"/>
        <w:b/>
        <w:bCs/>
        <w:i w:val="0"/>
        <w:iCs w:val="0"/>
        <w:spacing w:val="0"/>
        <w:w w:val="100"/>
        <w:sz w:val="24"/>
        <w:szCs w:val="24"/>
        <w:lang w:val="ru-RU" w:eastAsia="en-US" w:bidi="ar-SA"/>
      </w:rPr>
    </w:lvl>
    <w:lvl w:ilvl="1" w:tplc="DE02A266">
      <w:numFmt w:val="bullet"/>
      <w:lvlText w:val="•"/>
      <w:lvlJc w:val="left"/>
      <w:pPr>
        <w:ind w:left="1132" w:hanging="478"/>
      </w:pPr>
      <w:rPr>
        <w:rFonts w:hint="default"/>
        <w:lang w:val="ru-RU" w:eastAsia="en-US" w:bidi="ar-SA"/>
      </w:rPr>
    </w:lvl>
    <w:lvl w:ilvl="2" w:tplc="B142DD7A">
      <w:numFmt w:val="bullet"/>
      <w:lvlText w:val="•"/>
      <w:lvlJc w:val="left"/>
      <w:pPr>
        <w:ind w:left="2125" w:hanging="478"/>
      </w:pPr>
      <w:rPr>
        <w:rFonts w:hint="default"/>
        <w:lang w:val="ru-RU" w:eastAsia="en-US" w:bidi="ar-SA"/>
      </w:rPr>
    </w:lvl>
    <w:lvl w:ilvl="3" w:tplc="0C7C386C">
      <w:numFmt w:val="bullet"/>
      <w:lvlText w:val="•"/>
      <w:lvlJc w:val="left"/>
      <w:pPr>
        <w:ind w:left="3117" w:hanging="478"/>
      </w:pPr>
      <w:rPr>
        <w:rFonts w:hint="default"/>
        <w:lang w:val="ru-RU" w:eastAsia="en-US" w:bidi="ar-SA"/>
      </w:rPr>
    </w:lvl>
    <w:lvl w:ilvl="4" w:tplc="178CBE6C">
      <w:numFmt w:val="bullet"/>
      <w:lvlText w:val="•"/>
      <w:lvlJc w:val="left"/>
      <w:pPr>
        <w:ind w:left="4110" w:hanging="478"/>
      </w:pPr>
      <w:rPr>
        <w:rFonts w:hint="default"/>
        <w:lang w:val="ru-RU" w:eastAsia="en-US" w:bidi="ar-SA"/>
      </w:rPr>
    </w:lvl>
    <w:lvl w:ilvl="5" w:tplc="CDE43560">
      <w:numFmt w:val="bullet"/>
      <w:lvlText w:val="•"/>
      <w:lvlJc w:val="left"/>
      <w:pPr>
        <w:ind w:left="5102" w:hanging="478"/>
      </w:pPr>
      <w:rPr>
        <w:rFonts w:hint="default"/>
        <w:lang w:val="ru-RU" w:eastAsia="en-US" w:bidi="ar-SA"/>
      </w:rPr>
    </w:lvl>
    <w:lvl w:ilvl="6" w:tplc="13806220">
      <w:numFmt w:val="bullet"/>
      <w:lvlText w:val="•"/>
      <w:lvlJc w:val="left"/>
      <w:pPr>
        <w:ind w:left="6095" w:hanging="478"/>
      </w:pPr>
      <w:rPr>
        <w:rFonts w:hint="default"/>
        <w:lang w:val="ru-RU" w:eastAsia="en-US" w:bidi="ar-SA"/>
      </w:rPr>
    </w:lvl>
    <w:lvl w:ilvl="7" w:tplc="E6B8C0E8">
      <w:numFmt w:val="bullet"/>
      <w:lvlText w:val="•"/>
      <w:lvlJc w:val="left"/>
      <w:pPr>
        <w:ind w:left="7087" w:hanging="478"/>
      </w:pPr>
      <w:rPr>
        <w:rFonts w:hint="default"/>
        <w:lang w:val="ru-RU" w:eastAsia="en-US" w:bidi="ar-SA"/>
      </w:rPr>
    </w:lvl>
    <w:lvl w:ilvl="8" w:tplc="2F622368">
      <w:numFmt w:val="bullet"/>
      <w:lvlText w:val="•"/>
      <w:lvlJc w:val="left"/>
      <w:pPr>
        <w:ind w:left="8080" w:hanging="478"/>
      </w:pPr>
      <w:rPr>
        <w:rFonts w:hint="default"/>
        <w:lang w:val="ru-RU" w:eastAsia="en-US" w:bidi="ar-SA"/>
      </w:rPr>
    </w:lvl>
  </w:abstractNum>
  <w:abstractNum w:abstractNumId="1" w15:restartNumberingAfterBreak="0">
    <w:nsid w:val="63D2367A"/>
    <w:multiLevelType w:val="hybridMultilevel"/>
    <w:tmpl w:val="75FA9A74"/>
    <w:lvl w:ilvl="0" w:tplc="FE220478">
      <w:start w:val="1"/>
      <w:numFmt w:val="decimal"/>
      <w:lvlText w:val="%1."/>
      <w:lvlJc w:val="left"/>
      <w:pPr>
        <w:ind w:left="144" w:hanging="317"/>
      </w:pPr>
      <w:rPr>
        <w:rFonts w:ascii="Times New Roman" w:eastAsia="Times New Roman" w:hAnsi="Times New Roman" w:cs="Times New Roman" w:hint="default"/>
        <w:b/>
        <w:bCs/>
        <w:i w:val="0"/>
        <w:iCs w:val="0"/>
        <w:color w:val="1F487C"/>
        <w:spacing w:val="0"/>
        <w:w w:val="100"/>
        <w:sz w:val="24"/>
        <w:szCs w:val="24"/>
        <w:lang w:val="ru-RU" w:eastAsia="en-US" w:bidi="ar-SA"/>
      </w:rPr>
    </w:lvl>
    <w:lvl w:ilvl="1" w:tplc="CC789446">
      <w:numFmt w:val="bullet"/>
      <w:lvlText w:val="-"/>
      <w:lvlJc w:val="left"/>
      <w:pPr>
        <w:ind w:left="144"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2" w:tplc="BD5E4ACA">
      <w:numFmt w:val="bullet"/>
      <w:lvlText w:val="•"/>
      <w:lvlJc w:val="left"/>
      <w:pPr>
        <w:ind w:left="2125" w:hanging="188"/>
      </w:pPr>
      <w:rPr>
        <w:rFonts w:hint="default"/>
        <w:lang w:val="ru-RU" w:eastAsia="en-US" w:bidi="ar-SA"/>
      </w:rPr>
    </w:lvl>
    <w:lvl w:ilvl="3" w:tplc="7B84D486">
      <w:numFmt w:val="bullet"/>
      <w:lvlText w:val="•"/>
      <w:lvlJc w:val="left"/>
      <w:pPr>
        <w:ind w:left="3117" w:hanging="188"/>
      </w:pPr>
      <w:rPr>
        <w:rFonts w:hint="default"/>
        <w:lang w:val="ru-RU" w:eastAsia="en-US" w:bidi="ar-SA"/>
      </w:rPr>
    </w:lvl>
    <w:lvl w:ilvl="4" w:tplc="A50082C4">
      <w:numFmt w:val="bullet"/>
      <w:lvlText w:val="•"/>
      <w:lvlJc w:val="left"/>
      <w:pPr>
        <w:ind w:left="4110" w:hanging="188"/>
      </w:pPr>
      <w:rPr>
        <w:rFonts w:hint="default"/>
        <w:lang w:val="ru-RU" w:eastAsia="en-US" w:bidi="ar-SA"/>
      </w:rPr>
    </w:lvl>
    <w:lvl w:ilvl="5" w:tplc="36364762">
      <w:numFmt w:val="bullet"/>
      <w:lvlText w:val="•"/>
      <w:lvlJc w:val="left"/>
      <w:pPr>
        <w:ind w:left="5102" w:hanging="188"/>
      </w:pPr>
      <w:rPr>
        <w:rFonts w:hint="default"/>
        <w:lang w:val="ru-RU" w:eastAsia="en-US" w:bidi="ar-SA"/>
      </w:rPr>
    </w:lvl>
    <w:lvl w:ilvl="6" w:tplc="CCBCFB60">
      <w:numFmt w:val="bullet"/>
      <w:lvlText w:val="•"/>
      <w:lvlJc w:val="left"/>
      <w:pPr>
        <w:ind w:left="6095" w:hanging="188"/>
      </w:pPr>
      <w:rPr>
        <w:rFonts w:hint="default"/>
        <w:lang w:val="ru-RU" w:eastAsia="en-US" w:bidi="ar-SA"/>
      </w:rPr>
    </w:lvl>
    <w:lvl w:ilvl="7" w:tplc="2C1A6CF6">
      <w:numFmt w:val="bullet"/>
      <w:lvlText w:val="•"/>
      <w:lvlJc w:val="left"/>
      <w:pPr>
        <w:ind w:left="7087" w:hanging="188"/>
      </w:pPr>
      <w:rPr>
        <w:rFonts w:hint="default"/>
        <w:lang w:val="ru-RU" w:eastAsia="en-US" w:bidi="ar-SA"/>
      </w:rPr>
    </w:lvl>
    <w:lvl w:ilvl="8" w:tplc="72D6D8FE">
      <w:numFmt w:val="bullet"/>
      <w:lvlText w:val="•"/>
      <w:lvlJc w:val="left"/>
      <w:pPr>
        <w:ind w:left="8080" w:hanging="188"/>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0B"/>
    <w:rsid w:val="000448DE"/>
    <w:rsid w:val="001B2868"/>
    <w:rsid w:val="00201CD3"/>
    <w:rsid w:val="00257BC0"/>
    <w:rsid w:val="00274D8F"/>
    <w:rsid w:val="00494130"/>
    <w:rsid w:val="004D5E94"/>
    <w:rsid w:val="00527C36"/>
    <w:rsid w:val="00534F0B"/>
    <w:rsid w:val="005C46DC"/>
    <w:rsid w:val="005D7345"/>
    <w:rsid w:val="0081406F"/>
    <w:rsid w:val="008E75DB"/>
    <w:rsid w:val="00902E20"/>
    <w:rsid w:val="00910FAA"/>
    <w:rsid w:val="00920C30"/>
    <w:rsid w:val="00930EF6"/>
    <w:rsid w:val="009871D5"/>
    <w:rsid w:val="009906C7"/>
    <w:rsid w:val="009C7D0F"/>
    <w:rsid w:val="009E4ABB"/>
    <w:rsid w:val="00A42446"/>
    <w:rsid w:val="00AC014B"/>
    <w:rsid w:val="00AE2DA1"/>
    <w:rsid w:val="00B31F69"/>
    <w:rsid w:val="00B96506"/>
    <w:rsid w:val="00BF0CE5"/>
    <w:rsid w:val="00CA7895"/>
    <w:rsid w:val="00D00192"/>
    <w:rsid w:val="00D5487A"/>
    <w:rsid w:val="00DA08FE"/>
    <w:rsid w:val="00DB6C0E"/>
    <w:rsid w:val="00DC4AB8"/>
    <w:rsid w:val="00E647FF"/>
    <w:rsid w:val="00EB4B49"/>
    <w:rsid w:val="00F923DF"/>
    <w:rsid w:val="00FE3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6992"/>
  <w15:docId w15:val="{8DBB27F6-63A1-478E-9F8C-FA802C3B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4"/>
    </w:pPr>
    <w:rPr>
      <w:sz w:val="24"/>
      <w:szCs w:val="24"/>
    </w:rPr>
  </w:style>
  <w:style w:type="paragraph" w:styleId="a4">
    <w:name w:val="List Paragraph"/>
    <w:basedOn w:val="a"/>
    <w:uiPriority w:val="1"/>
    <w:qFormat/>
    <w:pPr>
      <w:ind w:left="144" w:right="140"/>
      <w:jc w:val="both"/>
    </w:pPr>
  </w:style>
  <w:style w:type="paragraph" w:customStyle="1" w:styleId="TableParagraph">
    <w:name w:val="Table Paragraph"/>
    <w:basedOn w:val="a"/>
    <w:uiPriority w:val="1"/>
    <w:qFormat/>
  </w:style>
  <w:style w:type="character" w:styleId="a5">
    <w:name w:val="Hyperlink"/>
    <w:basedOn w:val="a0"/>
    <w:uiPriority w:val="99"/>
    <w:unhideWhenUsed/>
    <w:rsid w:val="00D5487A"/>
    <w:rPr>
      <w:color w:val="0000FF" w:themeColor="hyperlink"/>
      <w:u w:val="single"/>
    </w:rPr>
  </w:style>
  <w:style w:type="character" w:styleId="a6">
    <w:name w:val="Unresolved Mention"/>
    <w:basedOn w:val="a0"/>
    <w:uiPriority w:val="99"/>
    <w:semiHidden/>
    <w:unhideWhenUsed/>
    <w:rsid w:val="00D5487A"/>
    <w:rPr>
      <w:color w:val="605E5C"/>
      <w:shd w:val="clear" w:color="auto" w:fill="E1DFDD"/>
    </w:rPr>
  </w:style>
  <w:style w:type="character" w:styleId="a7">
    <w:name w:val="Strong"/>
    <w:basedOn w:val="a0"/>
    <w:uiPriority w:val="22"/>
    <w:qFormat/>
    <w:rsid w:val="005C46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932902">
      <w:bodyDiv w:val="1"/>
      <w:marLeft w:val="0"/>
      <w:marRight w:val="0"/>
      <w:marTop w:val="0"/>
      <w:marBottom w:val="0"/>
      <w:divBdr>
        <w:top w:val="none" w:sz="0" w:space="0" w:color="auto"/>
        <w:left w:val="none" w:sz="0" w:space="0" w:color="auto"/>
        <w:bottom w:val="none" w:sz="0" w:space="0" w:color="auto"/>
        <w:right w:val="none" w:sz="0" w:space="0" w:color="auto"/>
      </w:divBdr>
      <w:divsChild>
        <w:div w:id="2099053154">
          <w:marLeft w:val="0"/>
          <w:marRight w:val="0"/>
          <w:marTop w:val="0"/>
          <w:marBottom w:val="0"/>
          <w:divBdr>
            <w:top w:val="none" w:sz="0" w:space="0" w:color="auto"/>
            <w:left w:val="none" w:sz="0" w:space="0" w:color="auto"/>
            <w:bottom w:val="none" w:sz="0" w:space="0" w:color="auto"/>
            <w:right w:val="none" w:sz="0" w:space="0" w:color="auto"/>
          </w:divBdr>
          <w:divsChild>
            <w:div w:id="278805685">
              <w:marLeft w:val="0"/>
              <w:marRight w:val="0"/>
              <w:marTop w:val="0"/>
              <w:marBottom w:val="0"/>
              <w:divBdr>
                <w:top w:val="none" w:sz="0" w:space="0" w:color="auto"/>
                <w:left w:val="none" w:sz="0" w:space="0" w:color="auto"/>
                <w:bottom w:val="none" w:sz="0" w:space="0" w:color="auto"/>
                <w:right w:val="none" w:sz="0" w:space="0" w:color="auto"/>
              </w:divBdr>
              <w:divsChild>
                <w:div w:id="400642885">
                  <w:marLeft w:val="0"/>
                  <w:marRight w:val="0"/>
                  <w:marTop w:val="0"/>
                  <w:marBottom w:val="0"/>
                  <w:divBdr>
                    <w:top w:val="none" w:sz="0" w:space="0" w:color="auto"/>
                    <w:left w:val="none" w:sz="0" w:space="0" w:color="auto"/>
                    <w:bottom w:val="none" w:sz="0" w:space="0" w:color="auto"/>
                    <w:right w:val="none" w:sz="0" w:space="0" w:color="auto"/>
                  </w:divBdr>
                  <w:divsChild>
                    <w:div w:id="999623344">
                      <w:marLeft w:val="0"/>
                      <w:marRight w:val="0"/>
                      <w:marTop w:val="0"/>
                      <w:marBottom w:val="0"/>
                      <w:divBdr>
                        <w:top w:val="none" w:sz="0" w:space="0" w:color="auto"/>
                        <w:left w:val="none" w:sz="0" w:space="0" w:color="auto"/>
                        <w:bottom w:val="none" w:sz="0" w:space="0" w:color="auto"/>
                        <w:right w:val="none" w:sz="0" w:space="0" w:color="auto"/>
                      </w:divBdr>
                      <w:divsChild>
                        <w:div w:id="492373154">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kgz.ru/wp-content/uploads/2026/01/MINFIN_RF_izmenenie_sushhestv_uslovij_stavkaNDS_.pdf" TargetMode="External"/><Relationship Id="rId21" Type="http://schemas.openxmlformats.org/officeDocument/2006/relationships/hyperlink" Target="https://regulation.gov.ru/projects/163950/" TargetMode="External"/><Relationship Id="rId42" Type="http://schemas.openxmlformats.org/officeDocument/2006/relationships/hyperlink" Target="https://kad.arbitr.ru/Document/Pdf/0b09510f-bf95-4819-9756-119007cd7a4d/30d02923-c887-4058-a673-401e34e8e20c/A40-207759-2024_20250317_Reshenija_i_postanovlenija.pdf?isAddStamp=True" TargetMode="External"/><Relationship Id="rId47" Type="http://schemas.openxmlformats.org/officeDocument/2006/relationships/hyperlink" Target="https://ras.arbitr.ru/Document/Pdf/80e3c543-0314-4240-bfda-cb8fdca574fa/85c33d78-1f9e-469b-9db6-b00ea1f25013/%D0%9060-45067-2023__20260115.pdf?isAddStamp=True" TargetMode="External"/><Relationship Id="rId63" Type="http://schemas.openxmlformats.org/officeDocument/2006/relationships/hyperlink" Target="https://ras.arbitr.ru/Document/Pdf/e859306a-2359-42e6-8bc1-7015ab457987/5dcbfbad-005a-4e52-b9eb-58056a523b51/%D0%9073-20917-2024__20260128.pdf?isAddStamp=True" TargetMode="External"/><Relationship Id="rId68" Type="http://schemas.openxmlformats.org/officeDocument/2006/relationships/hyperlink" Target="https://vsrf.ru/press_center/news/35380/" TargetMode="External"/><Relationship Id="rId7" Type="http://schemas.openxmlformats.org/officeDocument/2006/relationships/hyperlink" Target="http://publication.pravo.gov.ru/document/0001202512300098?ysclid=ml6hx3f1h5336242395" TargetMode="External"/><Relationship Id="rId2" Type="http://schemas.openxmlformats.org/officeDocument/2006/relationships/styles" Target="styles.xml"/><Relationship Id="rId16" Type="http://schemas.openxmlformats.org/officeDocument/2006/relationships/hyperlink" Target="https://regulation.gov.ru/projects/163820/" TargetMode="External"/><Relationship Id="rId29" Type="http://schemas.openxmlformats.org/officeDocument/2006/relationships/hyperlink" Target="https://regulation.gov.ru/projects/164371/" TargetMode="External"/><Relationship Id="rId11" Type="http://schemas.openxmlformats.org/officeDocument/2006/relationships/hyperlink" Target="https://minstroyrf.gov.ru/upload/iblock/649/4nmbc0m6s834mdc35khyl2w0fu94wcqp/30.12.2025_81879-%D0%98%D0%A4_09.pdf" TargetMode="External"/><Relationship Id="rId24" Type="http://schemas.openxmlformats.org/officeDocument/2006/relationships/hyperlink" Target="https://regulation.gov.ru/projects/163954/" TargetMode="External"/><Relationship Id="rId32" Type="http://schemas.openxmlformats.org/officeDocument/2006/relationships/hyperlink" Target="http://publication.pravo.gov.ru/document/0001202601230017?index=1" TargetMode="External"/><Relationship Id="rId37" Type="http://schemas.openxmlformats.org/officeDocument/2006/relationships/hyperlink" Target="http://publication.pravo.gov.ru/document/0001202601290027" TargetMode="External"/><Relationship Id="rId40" Type="http://schemas.openxmlformats.org/officeDocument/2006/relationships/hyperlink" Target="https://kad.arbitr.ru/Document/Pdf/0b09510f-bf95-4819-9756-119007cd7a4d/30d02923-c887-4058-a673-401e34e8e20c/A40-207759-2024_20250317_Reshenija_i_postanovlenija.pdf?isAddStamp=True" TargetMode="External"/><Relationship Id="rId45" Type="http://schemas.openxmlformats.org/officeDocument/2006/relationships/hyperlink" Target="https://ras.arbitr.ru/Document/Pdf/80e3c543-0314-4240-bfda-cb8fdca574fa/85c33d78-1f9e-469b-9db6-b00ea1f25013/%D0%9060-45067-2023__20260115.pdf?isAddStamp=True" TargetMode="External"/><Relationship Id="rId53" Type="http://schemas.openxmlformats.org/officeDocument/2006/relationships/hyperlink" Target="https://kad.arbitr.ru/Document/Pdf/71a41dbd-085a-4d8e-b6c6-25f0431e1f4f/5fe751b7-ca62-408d-bc1b-172aeaa215cb/A56-127833-2024_20260127_Postanovlenie_kassacionnoj_instancii.pdf?isAddStamp=True" TargetMode="External"/><Relationship Id="rId58" Type="http://schemas.openxmlformats.org/officeDocument/2006/relationships/hyperlink" Target="https://ras.arbitr.ru/Document/Pdf/a8217fbd-12d0-4812-8e43-ed2c06d62754/2a7eb9cf-2617-4e16-b792-03e6498e92e4/%D0%9012-26019-2024__20260129.pdf?isAddStamp=True" TargetMode="External"/><Relationship Id="rId66" Type="http://schemas.openxmlformats.org/officeDocument/2006/relationships/hyperlink" Target="https://kad.arbitr.ru/Document/Pdf/e859306a-2359-42e6-8bc1-7015ab457987/254bbb3e-5319-4131-9beb-3dea2c1462a8/A73-20917-2024_20251205_Postanovlenie_kassacionnoj_instancii.pdf?isAddStamp=True" TargetMode="External"/><Relationship Id="rId5" Type="http://schemas.openxmlformats.org/officeDocument/2006/relationships/footnotes" Target="footnotes.xml"/><Relationship Id="rId61" Type="http://schemas.openxmlformats.org/officeDocument/2006/relationships/hyperlink" Target="https://kad.arbitr.ru/Document/Pdf/a8217fbd-12d0-4812-8e43-ed2c06d62754/4a333c88-4362-4162-8b2e-d5334f690a76/A12-26019-2024_20251016_Postanovlenie_kassacionnoj_instancii.pdf?isAddStamp=True" TargetMode="External"/><Relationship Id="rId19" Type="http://schemas.openxmlformats.org/officeDocument/2006/relationships/hyperlink" Target="https://regulation.gov.ru/projects/163950/" TargetMode="External"/><Relationship Id="rId14" Type="http://schemas.openxmlformats.org/officeDocument/2006/relationships/hyperlink" Target="https://www.garant.ru/products/ipo/prime/doc/413342328/?ysclid=ml6ib64mgn19887735" TargetMode="External"/><Relationship Id="rId22" Type="http://schemas.openxmlformats.org/officeDocument/2006/relationships/hyperlink" Target="https://regulation.gov.ru/projects/163954/" TargetMode="External"/><Relationship Id="rId27" Type="http://schemas.openxmlformats.org/officeDocument/2006/relationships/hyperlink" Target="https://minfin.gov.ru/ru/document?id_4=315171-pismo_minfina_rossii_ot_20.01.2026__24-01-063022_ob_izmenenii_tsen_kontraktov_zaklyuchennykh_v_sootvetstvii_s_federalnym_zakonom_ot_5_aprelya_2013_g.__44-fz_o_kontraktnoi_sisteme_v_sfere_zakupok_tovarov_rabot_uslug_dlya_obespecheniya_gosudarstvennykh_i_munitsipalnykh_nuzhd" TargetMode="External"/><Relationship Id="rId30" Type="http://schemas.openxmlformats.org/officeDocument/2006/relationships/hyperlink" Target="https://regulation.gov.ru/projects/164371/" TargetMode="External"/><Relationship Id="rId35" Type="http://schemas.openxmlformats.org/officeDocument/2006/relationships/hyperlink" Target="http://publication.pravo.gov.ru/document/0001202601270043" TargetMode="External"/><Relationship Id="rId43" Type="http://schemas.openxmlformats.org/officeDocument/2006/relationships/hyperlink" Target="https://kad.arbitr.ru/Document/Pdf/2823aea6-539d-47e2-9118-923dcd5e0ce3/d48ce7ec-cc67-404f-9f16-f3eecf5495ac/A70-9675-2025_20251229_Postanovlenie_kassacionnoj_instancii.pdf?isAddStamp=True" TargetMode="External"/><Relationship Id="rId48" Type="http://schemas.openxmlformats.org/officeDocument/2006/relationships/hyperlink" Target="https://ras.arbitr.ru/Document/Pdf/80e3c543-0314-4240-bfda-cb8fdca574fa/85c33d78-1f9e-469b-9db6-b00ea1f25013/%D0%9060-45067-2023__20260115.pdf?isAddStamp=True" TargetMode="External"/><Relationship Id="rId56" Type="http://schemas.openxmlformats.org/officeDocument/2006/relationships/hyperlink" Target="https://kad.arbitr.ru/Document/Pdf/a5c06424-a195-49e3-b474-c6828c675a3d/3d51094c-84e1-4b75-bb6d-e08f6ade2b58/A33-17963-2025_20251229_Reshenie.pdf?isAddStamp=True" TargetMode="External"/><Relationship Id="rId64" Type="http://schemas.openxmlformats.org/officeDocument/2006/relationships/hyperlink" Target="https://ras.arbitr.ru/Document/Pdf/e859306a-2359-42e6-8bc1-7015ab457987/5dcbfbad-005a-4e52-b9eb-58056a523b51/%D0%9073-20917-2024__20260128.pdf?isAddStamp=True" TargetMode="External"/><Relationship Id="rId69" Type="http://schemas.openxmlformats.org/officeDocument/2006/relationships/fontTable" Target="fontTable.xml"/><Relationship Id="rId8" Type="http://schemas.openxmlformats.org/officeDocument/2006/relationships/hyperlink" Target="http://publication.pravo.gov.ru/document/0001202512300098?ysclid=ml6hx3f1h5336242395" TargetMode="External"/><Relationship Id="rId51" Type="http://schemas.openxmlformats.org/officeDocument/2006/relationships/hyperlink" Target="https://kad.arbitr.ru/Document/Pdf/71a41dbd-085a-4d8e-b6c6-25f0431e1f4f/5fe751b7-ca62-408d-bc1b-172aeaa215cb/A56-127833-2024_20260127_Postanovlenie_kassacionnoj_instancii.pdf?isAddStamp=True" TargetMode="External"/><Relationship Id="rId3" Type="http://schemas.openxmlformats.org/officeDocument/2006/relationships/settings" Target="settings.xml"/><Relationship Id="rId12" Type="http://schemas.openxmlformats.org/officeDocument/2006/relationships/hyperlink" Target="https://minstroyrf.gov.ru/docs/475293/" TargetMode="External"/><Relationship Id="rId17" Type="http://schemas.openxmlformats.org/officeDocument/2006/relationships/hyperlink" Target="https://regulation.gov.ru/projects/163820/" TargetMode="External"/><Relationship Id="rId25" Type="http://schemas.openxmlformats.org/officeDocument/2006/relationships/hyperlink" Target="https://gkgz.ru/wp-content/uploads/2026/01/Pismo-FAS-Rossii-ot-19.01.2026-GR-2387-26.pdf" TargetMode="External"/><Relationship Id="rId33" Type="http://schemas.openxmlformats.org/officeDocument/2006/relationships/hyperlink" Target="https://base.garant.ru/413354954/?ysclid=mkwie3upab920404676" TargetMode="External"/><Relationship Id="rId38" Type="http://schemas.openxmlformats.org/officeDocument/2006/relationships/hyperlink" Target="https://zakupki52.government-nnov.ru/?id=322138" TargetMode="External"/><Relationship Id="rId46" Type="http://schemas.openxmlformats.org/officeDocument/2006/relationships/hyperlink" Target="https://ras.arbitr.ru/Document/Pdf/80e3c543-0314-4240-bfda-cb8fdca574fa/85c33d78-1f9e-469b-9db6-b00ea1f25013/%D0%9060-45067-2023__20260115.pdf?isAddStamp=True" TargetMode="External"/><Relationship Id="rId59" Type="http://schemas.openxmlformats.org/officeDocument/2006/relationships/hyperlink" Target="https://ras.arbitr.ru/Document/Pdf/a8217fbd-12d0-4812-8e43-ed2c06d62754/2a7eb9cf-2617-4e16-b792-03e6498e92e4/%D0%9012-26019-2024__20260129.pdf?isAddStamp=True" TargetMode="External"/><Relationship Id="rId67" Type="http://schemas.openxmlformats.org/officeDocument/2006/relationships/hyperlink" Target="https://kad.arbitr.ru/Document/Pdf/e859306a-2359-42e6-8bc1-7015ab457987/254bbb3e-5319-4131-9beb-3dea2c1462a8/A73-20917-2024_20251205_Postanovlenie_kassacionnoj_instancii.pdf?isAddStamp=True" TargetMode="External"/><Relationship Id="rId20" Type="http://schemas.openxmlformats.org/officeDocument/2006/relationships/hyperlink" Target="https://regulation.gov.ru/projects/163950/" TargetMode="External"/><Relationship Id="rId41" Type="http://schemas.openxmlformats.org/officeDocument/2006/relationships/hyperlink" Target="https://ras.arbitr.ru/Document/Pdf/0b09510f-bf95-4819-9756-119007cd7a4d/5daade02-fbb2-4d52-9e08-544068b8308c/%D0%9040-207759-2024__20251230.pdf?isAddStamp=True" TargetMode="External"/><Relationship Id="rId54" Type="http://schemas.openxmlformats.org/officeDocument/2006/relationships/hyperlink" Target="https://kad.arbitr.ru/Document/Pdf/a5c06424-a195-49e3-b474-c6828c675a3d/3d51094c-84e1-4b75-bb6d-e08f6ade2b58/A33-17963-2025_20251229_Reshenie.pdf?isAddStamp=True" TargetMode="External"/><Relationship Id="rId62" Type="http://schemas.openxmlformats.org/officeDocument/2006/relationships/hyperlink" Target="https://ras.arbitr.ru/Document/Pdf/e859306a-2359-42e6-8bc1-7015ab457987/5dcbfbad-005a-4e52-b9eb-58056a523b51/%D0%9073-20917-2024__20260128.pdf?isAddStamp=True"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gulation.gov.ru/projects/163820/" TargetMode="External"/><Relationship Id="rId23" Type="http://schemas.openxmlformats.org/officeDocument/2006/relationships/hyperlink" Target="https://regulation.gov.ru/projects/163954/" TargetMode="External"/><Relationship Id="rId28" Type="http://schemas.openxmlformats.org/officeDocument/2006/relationships/hyperlink" Target="http://publication.pravo.gov.ru/document/0001202601210006" TargetMode="External"/><Relationship Id="rId36" Type="http://schemas.openxmlformats.org/officeDocument/2006/relationships/hyperlink" Target="https://gkgz.ru/wp-content/uploads/2026/01/otvet-na-zapros-SMI-26.01_shtamp-1-1_.pdf" TargetMode="External"/><Relationship Id="rId49" Type="http://schemas.openxmlformats.org/officeDocument/2006/relationships/hyperlink" Target="https://kad.arbitr.ru/Document/Pdf/80e3c543-0314-4240-bfda-cb8fdca574fa/61126c36-9cc0-4feb-b19d-8e259c48b0f3/A60-45067-2023_20250620_Reshenija_i_postanovlenija.pdf?isAddStamp=True" TargetMode="External"/><Relationship Id="rId57" Type="http://schemas.openxmlformats.org/officeDocument/2006/relationships/hyperlink" Target="https://kad.arbitr.ru/Document/Pdf/9bba6b96-489d-46a3-82f2-4134869424b8/996097be-6cdf-4a54-aa38-bf33b2a58e04/A05-11211-2019_20210115_Opredelenie.pdf?isAddStamp=True" TargetMode="External"/><Relationship Id="rId10" Type="http://schemas.openxmlformats.org/officeDocument/2006/relationships/hyperlink" Target="https://minstroyrf.gov.ru/upload/iblock/649/4nmbc0m6s834mdc35khyl2w0fu94wcqp/30.12.2025_81879-%D0%98%D0%A4_09.pdf" TargetMode="External"/><Relationship Id="rId31" Type="http://schemas.openxmlformats.org/officeDocument/2006/relationships/hyperlink" Target="https://regulation.gov.ru/projects/164371/" TargetMode="External"/><Relationship Id="rId44" Type="http://schemas.openxmlformats.org/officeDocument/2006/relationships/hyperlink" Target="https://kad.arbitr.ru/Document/Pdf/2823aea6-539d-47e2-9118-923dcd5e0ce3/d48ce7ec-cc67-404f-9f16-f3eecf5495ac/A70-9675-2025_20251229_Postanovlenie_kassacionnoj_instancii.pdf?isAddStamp=True" TargetMode="External"/><Relationship Id="rId52" Type="http://schemas.openxmlformats.org/officeDocument/2006/relationships/hyperlink" Target="https://kad.arbitr.ru/Document/Pdf/71a41dbd-085a-4d8e-b6c6-25f0431e1f4f/5fe751b7-ca62-408d-bc1b-172aeaa215cb/A56-127833-2024_20260127_Postanovlenie_kassacionnoj_instancii.pdf?isAddStamp=True" TargetMode="External"/><Relationship Id="rId60" Type="http://schemas.openxmlformats.org/officeDocument/2006/relationships/hyperlink" Target="https://ras.arbitr.ru/Document/Pdf/a8217fbd-12d0-4812-8e43-ed2c06d62754/2a7eb9cf-2617-4e16-b792-03e6498e92e4/%D0%9012-26019-2024__20260129.pdf?isAddStamp=True" TargetMode="External"/><Relationship Id="rId65" Type="http://schemas.openxmlformats.org/officeDocument/2006/relationships/hyperlink" Target="https://ras.arbitr.ru/Document/Pdf/e859306a-2359-42e6-8bc1-7015ab457987/5dcbfbad-005a-4e52-b9eb-58056a523b51/%D0%9073-20917-2024__20260128.pdf?isAddStamp=True" TargetMode="External"/><Relationship Id="rId4" Type="http://schemas.openxmlformats.org/officeDocument/2006/relationships/webSettings" Target="webSettings.xml"/><Relationship Id="rId9" Type="http://schemas.openxmlformats.org/officeDocument/2006/relationships/hyperlink" Target="https://www.garant.ru/products/ipo/prime/doc/413351634/?ysclid=ml6i3xc6e899183653" TargetMode="External"/><Relationship Id="rId13" Type="http://schemas.openxmlformats.org/officeDocument/2006/relationships/footer" Target="footer1.xml"/><Relationship Id="rId18" Type="http://schemas.openxmlformats.org/officeDocument/2006/relationships/hyperlink" Target="https://regulation.gov.ru/projects/163950/" TargetMode="External"/><Relationship Id="rId39" Type="http://schemas.openxmlformats.org/officeDocument/2006/relationships/hyperlink" Target="https://ras.arbitr.ru/Document/Pdf/0b09510f-bf95-4819-9756-119007cd7a4d/5daade02-fbb2-4d52-9e08-544068b8308c/%D0%9040-207759-2024__20251230.pdf?isAddStamp=True" TargetMode="External"/><Relationship Id="rId34" Type="http://schemas.openxmlformats.org/officeDocument/2006/relationships/hyperlink" Target="https://base.garant.ru/413482296/" TargetMode="External"/><Relationship Id="rId50" Type="http://schemas.openxmlformats.org/officeDocument/2006/relationships/hyperlink" Target="https://kad.arbitr.ru/Document/Pdf/80e3c543-0314-4240-bfda-cb8fdca574fa/61126c36-9cc0-4feb-b19d-8e259c48b0f3/A60-45067-2023_20250620_Reshenija_i_postanovlenija.pdf?isAddStamp=True" TargetMode="External"/><Relationship Id="rId55" Type="http://schemas.openxmlformats.org/officeDocument/2006/relationships/hyperlink" Target="https://kad.arbitr.ru/Document/Pdf/a5c06424-a195-49e3-b474-c6828c675a3d/3d51094c-84e1-4b75-bb6d-e08f6ade2b58/A33-17963-2025_20251229_Reshenie.pdf?isAddStam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4764</Words>
  <Characters>27156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u1579</cp:lastModifiedBy>
  <cp:revision>2</cp:revision>
  <dcterms:created xsi:type="dcterms:W3CDTF">2026-02-03T13:02:00Z</dcterms:created>
  <dcterms:modified xsi:type="dcterms:W3CDTF">2026-02-03T13:02:00Z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Office Word 2007</vt:lpwstr>
  </property>
  <property fmtid="{D5CDD505-2E9C-101B-9397-08002B2CF9AE}" pid="4" name="LastSaved">
    <vt:filetime>2026-02-03T00:00:00Z</vt:filetime>
  </property>
  <property fmtid="{D5CDD505-2E9C-101B-9397-08002B2CF9AE}" pid="5" name="Producer">
    <vt:lpwstr>Microsoft® Office Word 2007</vt:lpwstr>
  </property>
</Properties>
</file>