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86594" w14:textId="28D6E141" w:rsidR="00534F0B" w:rsidRPr="00A303A6" w:rsidRDefault="00A303A6" w:rsidP="00A303A6">
      <w:pPr>
        <w:pStyle w:val="a3"/>
        <w:numPr>
          <w:ilvl w:val="0"/>
          <w:numId w:val="19"/>
        </w:numPr>
        <w:spacing w:before="9"/>
        <w:rPr>
          <w:b/>
          <w:sz w:val="28"/>
        </w:rPr>
      </w:pPr>
      <w:bookmarkStart w:id="0" w:name="_GoBack"/>
      <w:bookmarkEnd w:id="0"/>
      <w:r w:rsidRPr="00A303A6">
        <w:rPr>
          <w:b/>
          <w:sz w:val="28"/>
        </w:rPr>
        <w:t>ОБЗОР ИЗМЕНЕНИЙ В ЗАКУПОЧНОМ ЗАКОНОДАТЕЛЬСТВЕ И РАЗЪЯСНЕНИЯ ГОСОРГАНОВ ПО ЗАКУПКАМ В МАЕ 2026</w:t>
      </w:r>
    </w:p>
    <w:p w14:paraId="20F9CE20" w14:textId="77777777" w:rsidR="00A303A6" w:rsidRPr="00A303A6" w:rsidRDefault="00A303A6" w:rsidP="00A303A6">
      <w:pPr>
        <w:pStyle w:val="a3"/>
        <w:spacing w:before="9"/>
        <w:ind w:left="1080"/>
        <w:rPr>
          <w:b/>
          <w:sz w:val="28"/>
        </w:rPr>
      </w:pPr>
    </w:p>
    <w:p w14:paraId="7F2898BC" w14:textId="0D35F1FC" w:rsidR="006030F0" w:rsidRPr="006030F0" w:rsidRDefault="00AB31B4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1.</w:t>
      </w:r>
      <w:r w:rsidR="006030F0" w:rsidRPr="006030F0">
        <w:rPr>
          <w:rFonts w:eastAsia="Calibri"/>
          <w:b/>
          <w:bCs/>
          <w:sz w:val="24"/>
          <w:szCs w:val="24"/>
        </w:rPr>
        <w:t>Утверждены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новые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Правил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ремонта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содержания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автомобильных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дорог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общего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пользования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федерального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значения,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именно</w:t>
      </w:r>
      <w:r w:rsidR="006030F0" w:rsidRPr="006030F0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</w:p>
    <w:p w14:paraId="53786865" w14:textId="0EDA6115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6030F0">
        <w:rPr>
          <w:rFonts w:eastAsia="Calibri"/>
          <w:sz w:val="24"/>
          <w:szCs w:val="24"/>
        </w:rPr>
        <w:t>1)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Установлен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единый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порядок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организации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выполнения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работ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по: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ремонту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дорог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(восстановление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транспортно-эксплуатационных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характеристик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без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изменения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конструкции);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содержанию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дорог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(поддержание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технического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состояния,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диагностика,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обеспечение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безопасности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дорожного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движения).</w:t>
      </w:r>
    </w:p>
    <w:p w14:paraId="4D49CD85" w14:textId="29F24D29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6030F0">
        <w:rPr>
          <w:rFonts w:eastAsia="Calibri"/>
          <w:sz w:val="24"/>
          <w:szCs w:val="24"/>
        </w:rPr>
        <w:t>2)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Закреплена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обязательная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последовательность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работ: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диагностика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дорог,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разработка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проектной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(или)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сметной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документации,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выполнение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работ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приемка.</w:t>
      </w:r>
    </w:p>
    <w:p w14:paraId="235E5790" w14:textId="34E8C0F2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6030F0">
        <w:rPr>
          <w:rFonts w:eastAsia="Calibri"/>
          <w:sz w:val="24"/>
          <w:szCs w:val="24"/>
        </w:rPr>
        <w:t>3)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Решения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ремонте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содержании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принимаются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основании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результатов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диагностики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учетом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перечней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аварийно-опасных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участков.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Приоритет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отдается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работам,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влияющим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безопасность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дорожного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движения.</w:t>
      </w:r>
    </w:p>
    <w:p w14:paraId="7551E688" w14:textId="5B4F584F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6030F0">
        <w:rPr>
          <w:rFonts w:eastAsia="Calibri"/>
          <w:sz w:val="24"/>
          <w:szCs w:val="24"/>
        </w:rPr>
        <w:t>4)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Предусмотрено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формирование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ежегодных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программ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дорожных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работ,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основании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которых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владельцы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дорог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заключают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контракты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порядке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Законов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44-ФЗ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223-ФЗ.</w:t>
      </w:r>
    </w:p>
    <w:p w14:paraId="6205EA96" w14:textId="6095A8AE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6030F0">
        <w:rPr>
          <w:rFonts w:eastAsia="Calibri"/>
          <w:sz w:val="24"/>
          <w:szCs w:val="24"/>
        </w:rPr>
        <w:t>5)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Урегулированы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вопросы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организации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работ,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включая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передачу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участков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подрядчику,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обеспечение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движения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транспорта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период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ремонта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выполнение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работ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содержанию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временных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дорог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подъездов.</w:t>
      </w:r>
    </w:p>
    <w:p w14:paraId="18056E03" w14:textId="2F531282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6030F0">
        <w:rPr>
          <w:rFonts w:eastAsia="Calibri"/>
          <w:sz w:val="24"/>
          <w:szCs w:val="24"/>
        </w:rPr>
        <w:t>Новые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правила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вступают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силу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01.09.2026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г.</w:t>
      </w:r>
    </w:p>
    <w:p w14:paraId="235A23B0" w14:textId="4B416056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6030F0">
        <w:rPr>
          <w:rFonts w:eastAsia="Calibri"/>
          <w:b/>
          <w:bCs/>
          <w:sz w:val="24"/>
          <w:szCs w:val="24"/>
        </w:rPr>
        <w:t>Документ</w:t>
      </w:r>
      <w:r w:rsidRPr="006030F0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7" w:history="1">
        <w:r w:rsidRPr="006030F0">
          <w:rPr>
            <w:rStyle w:val="a5"/>
            <w:rFonts w:eastAsia="Calibri"/>
            <w:sz w:val="24"/>
            <w:szCs w:val="24"/>
          </w:rPr>
          <w:t>Постановление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Правительства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РФ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от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30.04.2026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№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507</w:t>
        </w:r>
      </w:hyperlink>
    </w:p>
    <w:p w14:paraId="5417CC10" w14:textId="77777777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2FFC5356" w14:textId="6287879B" w:rsidR="006030F0" w:rsidRPr="006030F0" w:rsidRDefault="00AB31B4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2.</w:t>
      </w:r>
      <w:r w:rsidR="006030F0" w:rsidRPr="006030F0">
        <w:rPr>
          <w:rFonts w:eastAsia="Calibri"/>
          <w:b/>
          <w:bCs/>
          <w:sz w:val="24"/>
          <w:szCs w:val="24"/>
        </w:rPr>
        <w:t>Минстрой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России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внес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изменения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Методику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определения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сметных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цен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на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эксплуатацию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машин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механизмов,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применяемую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при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подготовке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сметной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документации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строительстве,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именно:</w:t>
      </w:r>
    </w:p>
    <w:p w14:paraId="7E15D5B1" w14:textId="5A64AB15" w:rsidR="006030F0" w:rsidRPr="003242BC" w:rsidRDefault="006030F0" w:rsidP="003242BC">
      <w:pPr>
        <w:pStyle w:val="a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42BC">
        <w:rPr>
          <w:rFonts w:ascii="Times New Roman" w:hAnsi="Times New Roman" w:cs="Times New Roman"/>
          <w:sz w:val="24"/>
          <w:szCs w:val="24"/>
        </w:rPr>
        <w:t>уточнены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понятия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«машины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и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механизмы»,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разграничены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механизированные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и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немеханизированные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средства;</w:t>
      </w:r>
    </w:p>
    <w:p w14:paraId="26B3E422" w14:textId="58AB9EE4" w:rsidR="006030F0" w:rsidRPr="003242BC" w:rsidRDefault="006030F0" w:rsidP="003242BC">
      <w:pPr>
        <w:pStyle w:val="a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42BC">
        <w:rPr>
          <w:rFonts w:ascii="Times New Roman" w:hAnsi="Times New Roman" w:cs="Times New Roman"/>
          <w:sz w:val="24"/>
          <w:szCs w:val="24"/>
        </w:rPr>
        <w:t>скорректирован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состав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затрат,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включаемых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в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сметную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цену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(амортизация,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ГСМ,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ремонт,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труд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машинистов);</w:t>
      </w:r>
    </w:p>
    <w:p w14:paraId="5E43B781" w14:textId="61716B39" w:rsidR="006030F0" w:rsidRPr="003242BC" w:rsidRDefault="006030F0" w:rsidP="003242BC">
      <w:pPr>
        <w:pStyle w:val="a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42BC">
        <w:rPr>
          <w:rFonts w:ascii="Times New Roman" w:hAnsi="Times New Roman" w:cs="Times New Roman"/>
          <w:sz w:val="24"/>
          <w:szCs w:val="24"/>
        </w:rPr>
        <w:t>обновлены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нормы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годовых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затрат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на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ремонт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по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видам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техники;</w:t>
      </w:r>
    </w:p>
    <w:p w14:paraId="66E3B0D2" w14:textId="0E63A981" w:rsidR="006030F0" w:rsidRPr="003242BC" w:rsidRDefault="006030F0" w:rsidP="003242BC">
      <w:pPr>
        <w:pStyle w:val="a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42BC">
        <w:rPr>
          <w:rFonts w:ascii="Times New Roman" w:hAnsi="Times New Roman" w:cs="Times New Roman"/>
          <w:sz w:val="24"/>
          <w:szCs w:val="24"/>
        </w:rPr>
        <w:t>переработаны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формулы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расчета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стоимости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эксплуатации,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расхода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топлива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и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смазочных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материалов;</w:t>
      </w:r>
    </w:p>
    <w:p w14:paraId="480343C7" w14:textId="74D1F3CC" w:rsidR="006030F0" w:rsidRPr="003242BC" w:rsidRDefault="006030F0" w:rsidP="003242BC">
      <w:pPr>
        <w:pStyle w:val="a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42BC">
        <w:rPr>
          <w:rFonts w:ascii="Times New Roman" w:hAnsi="Times New Roman" w:cs="Times New Roman"/>
          <w:sz w:val="24"/>
          <w:szCs w:val="24"/>
        </w:rPr>
        <w:t>детализирован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порядок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учета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затрат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на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перебазировку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и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перемещение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техники;</w:t>
      </w:r>
    </w:p>
    <w:p w14:paraId="404BFAD1" w14:textId="34C11009" w:rsidR="006030F0" w:rsidRPr="003242BC" w:rsidRDefault="006030F0" w:rsidP="003242BC">
      <w:pPr>
        <w:pStyle w:val="a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42BC">
        <w:rPr>
          <w:rFonts w:ascii="Times New Roman" w:hAnsi="Times New Roman" w:cs="Times New Roman"/>
          <w:sz w:val="24"/>
          <w:szCs w:val="24"/>
        </w:rPr>
        <w:t>усилена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привязка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расчетов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к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данным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ФГИС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ЦС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(при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их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отсутствии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допускается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использование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рыночного</w:t>
      </w:r>
      <w:r w:rsidR="00A303A6">
        <w:rPr>
          <w:rFonts w:ascii="Times New Roman" w:hAnsi="Times New Roman" w:cs="Times New Roman"/>
          <w:sz w:val="24"/>
          <w:szCs w:val="24"/>
        </w:rPr>
        <w:t xml:space="preserve"> </w:t>
      </w:r>
      <w:r w:rsidRPr="003242BC">
        <w:rPr>
          <w:rFonts w:ascii="Times New Roman" w:hAnsi="Times New Roman" w:cs="Times New Roman"/>
          <w:sz w:val="24"/>
          <w:szCs w:val="24"/>
        </w:rPr>
        <w:t>анализа).</w:t>
      </w:r>
    </w:p>
    <w:p w14:paraId="3DE1EF61" w14:textId="73D8288B" w:rsid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6030F0">
        <w:rPr>
          <w:rFonts w:eastAsia="Calibri"/>
          <w:b/>
          <w:bCs/>
          <w:sz w:val="24"/>
          <w:szCs w:val="24"/>
        </w:rPr>
        <w:t>Документ</w:t>
      </w:r>
      <w:r w:rsidRPr="006030F0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8" w:history="1">
        <w:r w:rsidRPr="006030F0">
          <w:rPr>
            <w:rStyle w:val="a5"/>
            <w:rFonts w:eastAsia="Calibri"/>
            <w:sz w:val="24"/>
            <w:szCs w:val="24"/>
          </w:rPr>
          <w:t>Приказ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Минстроя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России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от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25.11.2025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№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741/пр</w:t>
        </w:r>
      </w:hyperlink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(Зарегистрирован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30.04.2026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86307)</w:t>
      </w:r>
    </w:p>
    <w:p w14:paraId="4698409A" w14:textId="77777777" w:rsidR="00A303A6" w:rsidRPr="006030F0" w:rsidRDefault="00A303A6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3124B4BD" w14:textId="7010AC9F" w:rsidR="006030F0" w:rsidRPr="006030F0" w:rsidRDefault="00AB31B4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3.</w:t>
      </w:r>
      <w:r w:rsidR="006030F0" w:rsidRPr="006030F0">
        <w:rPr>
          <w:rFonts w:eastAsia="Calibri"/>
          <w:b/>
          <w:bCs/>
          <w:sz w:val="24"/>
          <w:szCs w:val="24"/>
        </w:rPr>
        <w:t>Внесены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изменения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Земельный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Кодекс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РФ</w:t>
      </w:r>
      <w:r w:rsidR="006030F0" w:rsidRPr="006030F0">
        <w:rPr>
          <w:rFonts w:eastAsia="Calibri"/>
          <w:sz w:val="24"/>
          <w:szCs w:val="24"/>
        </w:rPr>
        <w:t>:</w:t>
      </w:r>
    </w:p>
    <w:p w14:paraId="68367346" w14:textId="0C2AB7F0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6030F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Земельный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кодекс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РФ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дополнен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положением,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согласно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которому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допускается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проведение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аукциона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право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заключения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договора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аренды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земельного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участка,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расположенного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границах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береговой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полосы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водного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объекта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общего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пользования.</w:t>
      </w:r>
      <w:r w:rsidR="00A303A6">
        <w:rPr>
          <w:rFonts w:eastAsia="Calibri"/>
          <w:sz w:val="24"/>
          <w:szCs w:val="24"/>
        </w:rPr>
        <w:t xml:space="preserve"> </w:t>
      </w:r>
    </w:p>
    <w:p w14:paraId="0BF1429D" w14:textId="7ACF1FB3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  <w:u w:val="single"/>
        </w:rPr>
      </w:pPr>
      <w:r w:rsidRPr="006030F0">
        <w:rPr>
          <w:rFonts w:eastAsia="Calibri"/>
          <w:sz w:val="24"/>
          <w:szCs w:val="24"/>
        </w:rPr>
        <w:lastRenderedPageBreak/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уточнен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перечень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земельных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участков,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которые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подлежат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передаче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собственность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субъектов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муниципальную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собственность,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частности,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из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него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исключаются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земельные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участки,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расположенные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на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территории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населённого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пункта,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включённого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в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состав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особо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охраняемой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природной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территории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федерального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6030F0">
        <w:rPr>
          <w:rFonts w:eastAsia="Calibri"/>
          <w:sz w:val="24"/>
          <w:szCs w:val="24"/>
          <w:u w:val="single"/>
        </w:rPr>
        <w:t>значения.</w:t>
      </w:r>
    </w:p>
    <w:p w14:paraId="41953004" w14:textId="5FAF7003" w:rsidR="006030F0" w:rsidRDefault="006030F0" w:rsidP="006030F0">
      <w:pPr>
        <w:widowControl/>
        <w:autoSpaceDE/>
        <w:autoSpaceDN/>
        <w:spacing w:after="160" w:line="259" w:lineRule="auto"/>
        <w:jc w:val="both"/>
        <w:rPr>
          <w:rStyle w:val="a5"/>
          <w:rFonts w:eastAsia="Calibri"/>
          <w:sz w:val="24"/>
          <w:szCs w:val="24"/>
        </w:rPr>
      </w:pPr>
      <w:r w:rsidRPr="006030F0">
        <w:rPr>
          <w:rFonts w:eastAsia="Calibri"/>
          <w:b/>
          <w:bCs/>
          <w:sz w:val="24"/>
          <w:szCs w:val="24"/>
        </w:rPr>
        <w:t>Документ: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hyperlink r:id="rId9" w:history="1">
        <w:r w:rsidRPr="006030F0">
          <w:rPr>
            <w:rStyle w:val="a5"/>
            <w:rFonts w:eastAsia="Calibri"/>
            <w:sz w:val="24"/>
            <w:szCs w:val="24"/>
          </w:rPr>
          <w:t>Федеральный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закон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от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02.05.2025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№121-ФЗ</w:t>
        </w:r>
      </w:hyperlink>
    </w:p>
    <w:p w14:paraId="6868FC54" w14:textId="77777777" w:rsidR="00A303A6" w:rsidRPr="006030F0" w:rsidRDefault="00A303A6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5FFBAD4A" w14:textId="55BA810E" w:rsidR="006030F0" w:rsidRPr="006030F0" w:rsidRDefault="00AB31B4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4.</w:t>
      </w:r>
      <w:r w:rsidR="006030F0" w:rsidRPr="006030F0">
        <w:rPr>
          <w:rFonts w:eastAsia="Calibri"/>
          <w:b/>
          <w:bCs/>
          <w:sz w:val="24"/>
          <w:szCs w:val="24"/>
        </w:rPr>
        <w:t>Установлены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особенности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исполнения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концессионных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соглашений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соглашений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государственно-частном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(муниципально-частном)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партнёрстве,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предметом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которых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являются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объекты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здравоохранения,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частности</w:t>
      </w:r>
      <w:r w:rsidR="006030F0" w:rsidRPr="006030F0">
        <w:rPr>
          <w:rFonts w:eastAsia="Calibri"/>
          <w:sz w:val="24"/>
          <w:szCs w:val="24"/>
        </w:rPr>
        <w:t>:</w:t>
      </w:r>
    </w:p>
    <w:p w14:paraId="5533CDFE" w14:textId="551935CD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6030F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устанавливается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обязанность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концедента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частного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партнёра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таким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соглашениям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соблюдать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требования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законодательства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сфере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охраны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здоровья,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том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числе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условиях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предоставления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платных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медицинских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услуг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предоставлении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отчётности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деятельности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медицинской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организации.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этом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допускается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заключение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концессионного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соглашения,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соглашения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государственно-частном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(муниципально-частном)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партнёрстве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отношении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объекта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здравоохранения,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принадлежащего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праве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оперативного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управления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государственному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муниципальному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учреждению,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являющемуся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единственной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медицинской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организацией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государственной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системы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здравоохранения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муниципальной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системы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здравоохранения,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оказывающей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медицинскую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помощь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населению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территории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муниципального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образования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наиболее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востребованным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населением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профилям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(включая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инфекционные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болезни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кардиологию).</w:t>
      </w:r>
    </w:p>
    <w:p w14:paraId="3F726882" w14:textId="7696E8F7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6030F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Устанавливается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запрет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перечисление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платы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медицинскую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помощь,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оказанную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застрахованному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лицу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договору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оказание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оплату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медицинской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помощи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обязательному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медицинскому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страхованию,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счета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концессионера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частного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партнёра,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открытые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иностранных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банках.</w:t>
      </w:r>
    </w:p>
    <w:p w14:paraId="232017E6" w14:textId="067341EF" w:rsidR="006030F0" w:rsidRDefault="006030F0" w:rsidP="006030F0">
      <w:pPr>
        <w:widowControl/>
        <w:autoSpaceDE/>
        <w:autoSpaceDN/>
        <w:spacing w:after="160" w:line="259" w:lineRule="auto"/>
        <w:jc w:val="both"/>
        <w:rPr>
          <w:rStyle w:val="a5"/>
          <w:rFonts w:eastAsia="Calibri"/>
          <w:sz w:val="24"/>
          <w:szCs w:val="24"/>
        </w:rPr>
      </w:pPr>
      <w:r w:rsidRPr="006030F0">
        <w:rPr>
          <w:rFonts w:eastAsia="Calibri"/>
          <w:b/>
          <w:bCs/>
          <w:sz w:val="24"/>
          <w:szCs w:val="24"/>
        </w:rPr>
        <w:t>Документ: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hyperlink r:id="rId10" w:history="1">
        <w:r w:rsidRPr="006030F0">
          <w:rPr>
            <w:rStyle w:val="a5"/>
            <w:rFonts w:eastAsia="Calibri"/>
            <w:sz w:val="24"/>
            <w:szCs w:val="24"/>
          </w:rPr>
          <w:t>Федеральный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закон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от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02.05.2025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№132-ФЗ</w:t>
        </w:r>
      </w:hyperlink>
    </w:p>
    <w:p w14:paraId="0EB522BA" w14:textId="77777777" w:rsidR="00A303A6" w:rsidRPr="006030F0" w:rsidRDefault="00A303A6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6B3561C3" w14:textId="302D92AA" w:rsidR="006030F0" w:rsidRPr="006030F0" w:rsidRDefault="00AB31B4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3242BC">
        <w:rPr>
          <w:rFonts w:eastAsia="Calibri"/>
          <w:b/>
          <w:bCs/>
          <w:sz w:val="24"/>
          <w:szCs w:val="24"/>
        </w:rPr>
        <w:t>5</w:t>
      </w:r>
      <w:r w:rsidRPr="00763005">
        <w:rPr>
          <w:rFonts w:eastAsia="Calibri"/>
          <w:sz w:val="24"/>
          <w:szCs w:val="24"/>
        </w:rPr>
        <w:t>.</w:t>
      </w:r>
      <w:r w:rsidR="006030F0" w:rsidRPr="006030F0">
        <w:rPr>
          <w:rFonts w:eastAsia="Calibri"/>
          <w:sz w:val="24"/>
          <w:szCs w:val="24"/>
        </w:rPr>
        <w:t>Утверждены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требования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порядку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оказания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услуг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транспортированию,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обезвреживанию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медицинских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отходов.</w:t>
      </w:r>
    </w:p>
    <w:p w14:paraId="79F476F0" w14:textId="582CAAAA" w:rsidR="006030F0" w:rsidRDefault="006030F0" w:rsidP="006030F0">
      <w:pPr>
        <w:widowControl/>
        <w:autoSpaceDE/>
        <w:autoSpaceDN/>
        <w:spacing w:after="160" w:line="259" w:lineRule="auto"/>
        <w:jc w:val="both"/>
        <w:rPr>
          <w:rStyle w:val="a5"/>
          <w:rFonts w:eastAsia="Calibri"/>
          <w:sz w:val="24"/>
          <w:szCs w:val="24"/>
        </w:rPr>
      </w:pPr>
      <w:r w:rsidRPr="006030F0">
        <w:rPr>
          <w:rFonts w:eastAsia="Calibri"/>
          <w:b/>
          <w:bCs/>
          <w:sz w:val="24"/>
          <w:szCs w:val="24"/>
        </w:rPr>
        <w:t>Документ</w:t>
      </w:r>
      <w:r w:rsidRPr="006030F0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11" w:history="1">
        <w:r w:rsidRPr="006030F0">
          <w:rPr>
            <w:rStyle w:val="a5"/>
            <w:rFonts w:eastAsia="Calibri"/>
            <w:sz w:val="24"/>
            <w:szCs w:val="24"/>
          </w:rPr>
          <w:t>Постановление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Правительства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РФ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от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30.04.2026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№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506</w:t>
        </w:r>
      </w:hyperlink>
    </w:p>
    <w:p w14:paraId="449C2FBF" w14:textId="77777777" w:rsidR="00A303A6" w:rsidRPr="006030F0" w:rsidRDefault="00A303A6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  <w:u w:val="single"/>
        </w:rPr>
      </w:pPr>
    </w:p>
    <w:p w14:paraId="06703126" w14:textId="78E744D7" w:rsidR="006030F0" w:rsidRPr="006030F0" w:rsidRDefault="00AB31B4" w:rsidP="006030F0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6.</w:t>
      </w:r>
      <w:r w:rsidR="006030F0" w:rsidRPr="006030F0">
        <w:rPr>
          <w:rFonts w:eastAsia="Calibri"/>
          <w:b/>
          <w:bCs/>
          <w:sz w:val="24"/>
          <w:szCs w:val="24"/>
        </w:rPr>
        <w:t>Минфин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РФ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разъяснил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особенности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указания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кода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ОКПД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2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при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описании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объекта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закупки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44-ФЗ:</w:t>
      </w:r>
    </w:p>
    <w:p w14:paraId="191A2E03" w14:textId="4703E521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6030F0">
        <w:rPr>
          <w:rFonts w:eastAsia="Calibri"/>
          <w:sz w:val="24"/>
          <w:szCs w:val="24"/>
        </w:rPr>
        <w:t>указанная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каталоге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ОКПД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2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справочная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информация,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том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числе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соответствующих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товару,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работе,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услуге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кодах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ОКПД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2,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образует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описания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объекта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понимании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33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Закона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44-ФЗ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включена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перечень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информации,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подлежащей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соответствии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пунктом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4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Правил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использования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каталога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обязательному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использованию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заказчиком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осуществлении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закупки;</w:t>
      </w:r>
    </w:p>
    <w:p w14:paraId="1C63ED34" w14:textId="034431F7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6030F0">
        <w:rPr>
          <w:rFonts w:eastAsia="Calibri"/>
          <w:sz w:val="24"/>
          <w:szCs w:val="24"/>
        </w:rPr>
        <w:t>различие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соответствие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кода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ОКПД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2,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указанного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заказчиком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извещении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осуществлении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закупки,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кода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ОКПД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2,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указанного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заявке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участника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отношении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предлагаемого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таким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участником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товара,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предусмотрено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Законом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44-ФЗ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качестве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условия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допуска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отказа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допуске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участию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закупке,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отказа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заключении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контракта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результатам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осуществления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закупки;</w:t>
      </w:r>
    </w:p>
    <w:p w14:paraId="408F9BA3" w14:textId="18401EA4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6030F0">
        <w:rPr>
          <w:rFonts w:eastAsia="Calibri"/>
          <w:sz w:val="24"/>
          <w:szCs w:val="24"/>
        </w:rPr>
        <w:lastRenderedPageBreak/>
        <w:t>предоставляемая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качестве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подтверждения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происхождения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товара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РФ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реестровая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запись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реестра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промышленной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продукции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должна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содержать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информацию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совокупном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количестве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баллов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выполнение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(освоение)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территории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РФ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соответствующих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операций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(условий),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случае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если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отношении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такого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товара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Постановлением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719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установлены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требования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совокупном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количестве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баллов.</w:t>
      </w:r>
    </w:p>
    <w:p w14:paraId="60529B72" w14:textId="51748FF4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6030F0">
        <w:rPr>
          <w:rFonts w:eastAsia="Calibri"/>
          <w:b/>
          <w:bCs/>
          <w:sz w:val="24"/>
          <w:szCs w:val="24"/>
        </w:rPr>
        <w:t>Документ</w:t>
      </w:r>
      <w:r w:rsidRPr="006030F0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12" w:history="1">
        <w:r w:rsidRPr="006030F0">
          <w:rPr>
            <w:rStyle w:val="a5"/>
            <w:rFonts w:eastAsia="Calibri"/>
            <w:sz w:val="24"/>
            <w:szCs w:val="24"/>
          </w:rPr>
          <w:t>Письмо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Минфина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России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от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04.05.2026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№</w:t>
        </w:r>
        <w:r w:rsidR="00A303A6">
          <w:rPr>
            <w:rStyle w:val="a5"/>
            <w:rFonts w:eastAsia="Calibri"/>
            <w:sz w:val="24"/>
            <w:szCs w:val="24"/>
          </w:rPr>
          <w:t xml:space="preserve"> </w:t>
        </w:r>
        <w:r w:rsidRPr="006030F0">
          <w:rPr>
            <w:rStyle w:val="a5"/>
            <w:rFonts w:eastAsia="Calibri"/>
            <w:sz w:val="24"/>
            <w:szCs w:val="24"/>
          </w:rPr>
          <w:t>24-06-09/37004</w:t>
        </w:r>
      </w:hyperlink>
    </w:p>
    <w:p w14:paraId="34FCF915" w14:textId="77777777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14:paraId="67EC6182" w14:textId="174D6CCA" w:rsidR="006030F0" w:rsidRPr="006030F0" w:rsidRDefault="00AB31B4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7.</w:t>
      </w:r>
      <w:r w:rsidR="006030F0" w:rsidRPr="006030F0">
        <w:rPr>
          <w:rFonts w:eastAsia="Calibri"/>
          <w:b/>
          <w:bCs/>
          <w:sz w:val="24"/>
          <w:szCs w:val="24"/>
        </w:rPr>
        <w:t>Росздравнадзор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признал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утратившими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силу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приказы,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регулировавшие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форму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регистрационного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удостоверения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на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медицинское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изделие,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частности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приказе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16.01.2013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b/>
          <w:bCs/>
          <w:sz w:val="24"/>
          <w:szCs w:val="24"/>
        </w:rPr>
        <w:t>40-Пр/13.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Новый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приказ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предусматривает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переход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документарной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модели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подтверждения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регистрации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медизделий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реестровой.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Теперь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регистрационные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удостоверения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оформляются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форме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записи,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вносимой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государственный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реестр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медицинских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изделий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организаций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(ИП),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осуществляющих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производство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изготовление</w:t>
      </w:r>
      <w:r w:rsidR="00A303A6">
        <w:rPr>
          <w:rFonts w:eastAsia="Calibri"/>
          <w:sz w:val="24"/>
          <w:szCs w:val="24"/>
        </w:rPr>
        <w:t xml:space="preserve"> </w:t>
      </w:r>
      <w:r w:rsidR="006030F0" w:rsidRPr="006030F0">
        <w:rPr>
          <w:rFonts w:eastAsia="Calibri"/>
          <w:sz w:val="24"/>
          <w:szCs w:val="24"/>
        </w:rPr>
        <w:t>медизделий.</w:t>
      </w:r>
      <w:r w:rsidR="00A303A6">
        <w:rPr>
          <w:rFonts w:eastAsia="Calibri"/>
          <w:sz w:val="24"/>
          <w:szCs w:val="24"/>
        </w:rPr>
        <w:t xml:space="preserve"> </w:t>
      </w:r>
    </w:p>
    <w:p w14:paraId="7265B1FB" w14:textId="42F16539" w:rsid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color w:val="0563C1"/>
          <w:sz w:val="24"/>
          <w:szCs w:val="24"/>
          <w:u w:val="single"/>
        </w:rPr>
      </w:pPr>
      <w:r w:rsidRPr="006030F0">
        <w:rPr>
          <w:rFonts w:eastAsia="Calibri"/>
          <w:b/>
          <w:bCs/>
          <w:sz w:val="24"/>
          <w:szCs w:val="24"/>
        </w:rPr>
        <w:t>Документ: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hyperlink r:id="rId13" w:history="1">
        <w:r w:rsidRPr="006030F0">
          <w:rPr>
            <w:rFonts w:eastAsia="Calibri"/>
            <w:color w:val="0563C1"/>
            <w:sz w:val="24"/>
            <w:szCs w:val="24"/>
            <w:u w:val="single"/>
          </w:rPr>
          <w:t>Приказ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Федеральной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службы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надзору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в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сфере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здравоохранения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03.04.2026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310</w:t>
        </w:r>
      </w:hyperlink>
    </w:p>
    <w:p w14:paraId="41C52116" w14:textId="77777777" w:rsidR="00A303A6" w:rsidRPr="006030F0" w:rsidRDefault="00A303A6" w:rsidP="006030F0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14:paraId="7DCF71BD" w14:textId="759EB85A" w:rsidR="00194307" w:rsidRPr="00194307" w:rsidRDefault="00AB31B4" w:rsidP="00194307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8.</w:t>
      </w:r>
      <w:r w:rsidR="00194307" w:rsidRPr="00194307">
        <w:rPr>
          <w:rFonts w:eastAsia="Calibri"/>
          <w:b/>
          <w:bCs/>
          <w:sz w:val="24"/>
          <w:szCs w:val="24"/>
        </w:rPr>
        <w:t>Внесены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изменения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Методику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определения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стоимости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работ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подготовке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проектной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документации</w:t>
      </w:r>
      <w:r w:rsidR="00194307" w:rsidRPr="00194307">
        <w:rPr>
          <w:rFonts w:eastAsia="Calibri"/>
          <w:sz w:val="24"/>
          <w:szCs w:val="24"/>
        </w:rPr>
        <w:t>.</w:t>
      </w:r>
      <w:r w:rsidR="00A303A6">
        <w:rPr>
          <w:color w:val="334059"/>
          <w:sz w:val="24"/>
          <w:szCs w:val="24"/>
          <w:lang w:eastAsia="ru-RU"/>
        </w:rPr>
        <w:t xml:space="preserve"> </w:t>
      </w:r>
      <w:r w:rsidR="00194307" w:rsidRPr="00194307">
        <w:rPr>
          <w:rFonts w:eastAsia="Calibri"/>
          <w:sz w:val="24"/>
          <w:szCs w:val="24"/>
        </w:rPr>
        <w:t>Приказ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устанавливает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применение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корректирующего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коэффициента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размере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1,3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ценам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нормативных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затрат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проектные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работы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объектов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капитального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строительства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особым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статусом,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проектирование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строительство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которых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выполняется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параллельно.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Данное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требование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действует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до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31.12.2026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включительно.</w:t>
      </w:r>
    </w:p>
    <w:p w14:paraId="1A4B5872" w14:textId="72759B4A" w:rsidR="00194307" w:rsidRPr="00194307" w:rsidRDefault="00194307" w:rsidP="00194307">
      <w:pPr>
        <w:widowControl/>
        <w:autoSpaceDE/>
        <w:autoSpaceDN/>
        <w:rPr>
          <w:rFonts w:eastAsia="Calibri"/>
          <w:sz w:val="24"/>
          <w:szCs w:val="24"/>
        </w:rPr>
      </w:pPr>
      <w:r w:rsidRPr="00194307">
        <w:rPr>
          <w:rFonts w:eastAsia="Calibri"/>
          <w:sz w:val="24"/>
          <w:szCs w:val="24"/>
        </w:rPr>
        <w:t>Приказ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вступает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силу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истечении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10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дней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со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дня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его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официального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опубликования.</w:t>
      </w:r>
      <w:r w:rsidR="00A303A6">
        <w:rPr>
          <w:rFonts w:eastAsia="Calibri"/>
          <w:sz w:val="24"/>
          <w:szCs w:val="24"/>
        </w:rPr>
        <w:t xml:space="preserve"> </w:t>
      </w:r>
    </w:p>
    <w:p w14:paraId="578CDFC2" w14:textId="334B316B" w:rsidR="00194307" w:rsidRPr="00194307" w:rsidRDefault="00194307" w:rsidP="00194307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194307">
        <w:rPr>
          <w:rFonts w:eastAsia="Calibri"/>
          <w:b/>
          <w:bCs/>
          <w:sz w:val="24"/>
          <w:szCs w:val="24"/>
        </w:rPr>
        <w:t>Документ</w:t>
      </w:r>
      <w:r w:rsidRPr="00194307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14" w:history="1">
        <w:r w:rsidRPr="00194307">
          <w:rPr>
            <w:rFonts w:eastAsia="Calibri"/>
            <w:color w:val="0000FF"/>
            <w:sz w:val="24"/>
            <w:szCs w:val="24"/>
            <w:u w:val="single"/>
          </w:rPr>
          <w:t>Приказ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Минстроя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России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26.03.2026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180/пр</w:t>
        </w:r>
      </w:hyperlink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(Зарегистрирован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05.05.2026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86324)</w:t>
      </w:r>
    </w:p>
    <w:p w14:paraId="52710738" w14:textId="77777777" w:rsidR="00194307" w:rsidRPr="00A303A6" w:rsidRDefault="00194307" w:rsidP="00A303A6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14:paraId="552EBED7" w14:textId="7DCCAC9C" w:rsidR="00194307" w:rsidRPr="00194307" w:rsidRDefault="00AB31B4" w:rsidP="00194307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9.</w:t>
      </w:r>
      <w:r w:rsidR="00194307" w:rsidRPr="00194307">
        <w:rPr>
          <w:rFonts w:eastAsia="Calibri"/>
          <w:b/>
          <w:bCs/>
          <w:sz w:val="24"/>
          <w:szCs w:val="24"/>
        </w:rPr>
        <w:t>Правительство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РФ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расширило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перечень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промышленной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продукции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ограничениями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допуска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иностранных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товаров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Постановлению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b/>
          <w:bCs/>
          <w:sz w:val="24"/>
          <w:szCs w:val="24"/>
        </w:rPr>
        <w:t>1875</w:t>
      </w:r>
      <w:r w:rsidR="00194307" w:rsidRPr="00194307">
        <w:rPr>
          <w:rFonts w:eastAsia="Calibri"/>
          <w:sz w:val="24"/>
          <w:szCs w:val="24"/>
        </w:rPr>
        <w:t>.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Приложение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№2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включены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новые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виды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промышленного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оборудования</w:t>
      </w:r>
      <w:r w:rsidR="00194307" w:rsidRPr="00194307">
        <w:rPr>
          <w:rFonts w:eastAsia="Calibri"/>
          <w:b/>
          <w:bCs/>
          <w:sz w:val="24"/>
          <w:szCs w:val="24"/>
        </w:rPr>
        <w:t>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частности:</w:t>
      </w:r>
    </w:p>
    <w:p w14:paraId="7D5C3397" w14:textId="7630CBEE" w:rsidR="00194307" w:rsidRPr="00194307" w:rsidRDefault="00194307" w:rsidP="00194307">
      <w:pPr>
        <w:widowControl/>
        <w:numPr>
          <w:ilvl w:val="0"/>
          <w:numId w:val="15"/>
        </w:numPr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194307">
        <w:rPr>
          <w:rFonts w:eastAsia="Calibri"/>
          <w:sz w:val="24"/>
          <w:szCs w:val="24"/>
        </w:rPr>
        <w:t>скребковые,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роликовые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винтовые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конвейеры;</w:t>
      </w:r>
    </w:p>
    <w:p w14:paraId="553420DD" w14:textId="690DC373" w:rsidR="00194307" w:rsidRPr="00194307" w:rsidRDefault="00194307" w:rsidP="00194307">
      <w:pPr>
        <w:widowControl/>
        <w:numPr>
          <w:ilvl w:val="0"/>
          <w:numId w:val="15"/>
        </w:numPr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194307">
        <w:rPr>
          <w:rFonts w:eastAsia="Calibri"/>
          <w:sz w:val="24"/>
          <w:szCs w:val="24"/>
        </w:rPr>
        <w:t>конвейеры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непрерывного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действия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подземных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работ;</w:t>
      </w:r>
    </w:p>
    <w:p w14:paraId="4BDDA59C" w14:textId="103CC0D2" w:rsidR="00194307" w:rsidRPr="00194307" w:rsidRDefault="00194307" w:rsidP="00194307">
      <w:pPr>
        <w:widowControl/>
        <w:numPr>
          <w:ilvl w:val="0"/>
          <w:numId w:val="15"/>
        </w:numPr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194307">
        <w:rPr>
          <w:rFonts w:eastAsia="Calibri"/>
          <w:sz w:val="24"/>
          <w:szCs w:val="24"/>
        </w:rPr>
        <w:t>проходческие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комбайны;</w:t>
      </w:r>
    </w:p>
    <w:p w14:paraId="11273E05" w14:textId="3BABCF52" w:rsidR="00194307" w:rsidRPr="00194307" w:rsidRDefault="00194307" w:rsidP="00194307">
      <w:pPr>
        <w:widowControl/>
        <w:numPr>
          <w:ilvl w:val="0"/>
          <w:numId w:val="15"/>
        </w:numPr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194307">
        <w:rPr>
          <w:rFonts w:eastAsia="Calibri"/>
          <w:sz w:val="24"/>
          <w:szCs w:val="24"/>
        </w:rPr>
        <w:t>элеваторы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бурильных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обсадных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труб;</w:t>
      </w:r>
    </w:p>
    <w:p w14:paraId="29831252" w14:textId="205C0634" w:rsidR="00194307" w:rsidRPr="00194307" w:rsidRDefault="00194307" w:rsidP="00194307">
      <w:pPr>
        <w:widowControl/>
        <w:numPr>
          <w:ilvl w:val="0"/>
          <w:numId w:val="15"/>
        </w:numPr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194307">
        <w:rPr>
          <w:rFonts w:eastAsia="Calibri"/>
          <w:sz w:val="24"/>
          <w:szCs w:val="24"/>
        </w:rPr>
        <w:t>машины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сортировки,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грохочения,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сепарации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промывки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грунта,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камня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руды.</w:t>
      </w:r>
    </w:p>
    <w:p w14:paraId="246298BA" w14:textId="1D32A72E" w:rsidR="00194307" w:rsidRPr="00194307" w:rsidRDefault="00194307" w:rsidP="00194307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194307">
        <w:rPr>
          <w:rFonts w:eastAsia="Calibri"/>
          <w:sz w:val="24"/>
          <w:szCs w:val="24"/>
        </w:rPr>
        <w:t>Также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эти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товары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включили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приложение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3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Постановлению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1875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требованием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минимальном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совокупном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количестве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баллов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локализации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—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80</w:t>
      </w:r>
      <w:r w:rsidR="00A303A6">
        <w:rPr>
          <w:rFonts w:eastAsia="Calibri"/>
          <w:sz w:val="24"/>
          <w:szCs w:val="24"/>
        </w:rPr>
        <w:t xml:space="preserve"> </w:t>
      </w:r>
      <w:r w:rsidRPr="00194307">
        <w:rPr>
          <w:rFonts w:eastAsia="Calibri"/>
          <w:sz w:val="24"/>
          <w:szCs w:val="24"/>
        </w:rPr>
        <w:t>баллов.</w:t>
      </w:r>
    </w:p>
    <w:p w14:paraId="7589CF3D" w14:textId="252E1E3E" w:rsidR="00194307" w:rsidRPr="00A303A6" w:rsidRDefault="00194307" w:rsidP="00A303A6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  <w:r w:rsidRPr="00194307">
        <w:rPr>
          <w:rFonts w:eastAsia="Calibri"/>
          <w:b/>
          <w:bCs/>
          <w:sz w:val="24"/>
          <w:szCs w:val="24"/>
        </w:rPr>
        <w:t>Документ</w:t>
      </w:r>
      <w:r w:rsidRPr="00194307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15" w:history="1">
        <w:r w:rsidRPr="00194307">
          <w:rPr>
            <w:rFonts w:eastAsia="Calibri"/>
            <w:color w:val="0000FF"/>
            <w:sz w:val="24"/>
            <w:szCs w:val="24"/>
            <w:u w:val="single"/>
          </w:rPr>
          <w:t>Постановление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Правительства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РФ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04.05.2026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513</w:t>
        </w:r>
      </w:hyperlink>
      <w:r w:rsidRPr="00194307">
        <w:rPr>
          <w:rFonts w:eastAsia="Calibri"/>
          <w:sz w:val="24"/>
          <w:szCs w:val="24"/>
        </w:rPr>
        <w:br/>
      </w:r>
    </w:p>
    <w:p w14:paraId="5FFFDDB2" w14:textId="47EF1D95" w:rsidR="00533FE6" w:rsidRPr="00533FE6" w:rsidRDefault="00AB31B4" w:rsidP="00533FE6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10.</w:t>
      </w:r>
      <w:r w:rsidR="00533FE6" w:rsidRPr="00533FE6">
        <w:rPr>
          <w:rFonts w:eastAsia="Calibri"/>
          <w:b/>
          <w:bCs/>
          <w:sz w:val="24"/>
          <w:szCs w:val="24"/>
        </w:rPr>
        <w:t>Внесении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изменений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Методику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определения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дополнительных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затрат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при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производстве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работ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зимнее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время</w:t>
      </w:r>
      <w:r w:rsidR="00533FE6" w:rsidRPr="00533FE6">
        <w:rPr>
          <w:rFonts w:eastAsia="Calibri"/>
          <w:sz w:val="24"/>
          <w:szCs w:val="24"/>
        </w:rPr>
        <w:t>.</w:t>
      </w:r>
      <w:r w:rsidR="00A303A6">
        <w:rPr>
          <w:rFonts w:eastAsia="Calibri"/>
          <w:sz w:val="24"/>
          <w:szCs w:val="24"/>
        </w:rPr>
        <w:t xml:space="preserve"> </w:t>
      </w:r>
    </w:p>
    <w:p w14:paraId="75E8DD83" w14:textId="6C747647" w:rsidR="00533FE6" w:rsidRPr="00533FE6" w:rsidRDefault="00533FE6" w:rsidP="00533FE6">
      <w:pPr>
        <w:widowControl/>
        <w:autoSpaceDE/>
        <w:autoSpaceDN/>
        <w:jc w:val="both"/>
        <w:rPr>
          <w:rFonts w:eastAsia="Calibri"/>
          <w:b/>
          <w:bCs/>
          <w:color w:val="0000FF"/>
          <w:sz w:val="24"/>
          <w:szCs w:val="24"/>
          <w:u w:val="single"/>
        </w:rPr>
      </w:pPr>
      <w:r w:rsidRPr="00533FE6">
        <w:rPr>
          <w:rFonts w:eastAsia="Calibri"/>
          <w:b/>
          <w:bCs/>
          <w:sz w:val="24"/>
          <w:szCs w:val="24"/>
        </w:rPr>
        <w:t>Документ</w:t>
      </w:r>
      <w:r w:rsidRPr="00533FE6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16" w:history="1">
        <w:r w:rsidRPr="00533FE6">
          <w:rPr>
            <w:rFonts w:eastAsia="Calibri"/>
            <w:color w:val="0563C1"/>
            <w:sz w:val="24"/>
            <w:szCs w:val="24"/>
            <w:u w:val="single"/>
          </w:rPr>
          <w:t>Приказ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Минстроя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России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30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марта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г.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192/пр</w:t>
        </w:r>
      </w:hyperlink>
    </w:p>
    <w:p w14:paraId="0186E15B" w14:textId="77777777" w:rsidR="00533FE6" w:rsidRPr="00A303A6" w:rsidRDefault="00533FE6" w:rsidP="00A303A6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14:paraId="2E800FCA" w14:textId="2D88C7F5" w:rsidR="00533FE6" w:rsidRPr="00533FE6" w:rsidRDefault="00AB31B4" w:rsidP="00533FE6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3242BC">
        <w:rPr>
          <w:rFonts w:eastAsia="Calibri"/>
          <w:b/>
          <w:bCs/>
          <w:sz w:val="24"/>
          <w:szCs w:val="24"/>
        </w:rPr>
        <w:t>11</w:t>
      </w:r>
      <w:r w:rsidRPr="00763005">
        <w:rPr>
          <w:rFonts w:eastAsia="Calibri"/>
          <w:sz w:val="24"/>
          <w:szCs w:val="24"/>
        </w:rPr>
        <w:t>.</w:t>
      </w:r>
      <w:hyperlink r:id="rId17" w:history="1">
        <w:r w:rsidR="00533FE6" w:rsidRPr="00533FE6">
          <w:rPr>
            <w:rFonts w:eastAsia="Calibri"/>
            <w:b/>
            <w:bCs/>
            <w:color w:val="0563C1"/>
            <w:sz w:val="24"/>
            <w:szCs w:val="24"/>
            <w:u w:val="single"/>
          </w:rPr>
          <w:t>Банки</w:t>
        </w:r>
      </w:hyperlink>
      <w:r w:rsidR="00533FE6" w:rsidRPr="00533FE6">
        <w:rPr>
          <w:rFonts w:eastAsia="Calibri"/>
          <w:b/>
          <w:bCs/>
          <w:sz w:val="24"/>
          <w:szCs w:val="24"/>
        </w:rPr>
        <w:t>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удовлетворяющие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требованиям,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установленным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пунктом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части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45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Федерального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закона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05.04.2013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44-ФЗ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(на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07.05.2026)</w:t>
      </w:r>
    </w:p>
    <w:p w14:paraId="01EA86EA" w14:textId="77777777" w:rsidR="00533FE6" w:rsidRPr="00533FE6" w:rsidRDefault="00533FE6" w:rsidP="00A303A6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14:paraId="1D466569" w14:textId="1D727D0E" w:rsidR="00533FE6" w:rsidRPr="00533FE6" w:rsidRDefault="00AB31B4" w:rsidP="00533FE6">
      <w:pPr>
        <w:widowControl/>
        <w:autoSpaceDE/>
        <w:autoSpaceDN/>
        <w:spacing w:after="160"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12.</w:t>
      </w:r>
      <w:r w:rsidR="00533FE6" w:rsidRPr="00533FE6">
        <w:rPr>
          <w:rFonts w:eastAsia="Calibri"/>
          <w:b/>
          <w:bCs/>
          <w:sz w:val="24"/>
          <w:szCs w:val="24"/>
        </w:rPr>
        <w:t>ФАС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России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разъяснении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порядок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применения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статьи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7.30.4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КоАП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РФ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за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нарушение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установленных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законодательством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Российской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Федерации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сфере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закупок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отдельными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видами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юридических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лиц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требований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порядку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либо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сроку: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размещения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информации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документов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реестрах,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предусмотренных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указанным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законодательством;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направления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информации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документов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для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их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размещения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реестрах,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предусмотренных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указанным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законодательством.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Действия/бездействие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заказчика,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выразившиеся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нарушении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порядка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либо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срока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размещения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информации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документов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направления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их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размещения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непосредственно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реестрах,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предусмотренных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законодательством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РФ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сфере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закупок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отдельными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видами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юридических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лиц,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образуют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событие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административного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правонарушения,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предусмотренного</w:t>
      </w:r>
      <w:r w:rsidR="00A303A6">
        <w:rPr>
          <w:rFonts w:eastAsia="Calibri"/>
          <w:sz w:val="24"/>
          <w:szCs w:val="24"/>
        </w:rPr>
        <w:t xml:space="preserve"> </w:t>
      </w:r>
      <w:hyperlink r:id="rId18" w:history="1">
        <w:r w:rsidR="00533FE6" w:rsidRPr="00533FE6">
          <w:rPr>
            <w:rFonts w:eastAsia="Calibri"/>
            <w:color w:val="0563C1"/>
            <w:sz w:val="24"/>
            <w:szCs w:val="24"/>
            <w:u w:val="single"/>
          </w:rPr>
          <w:t>частью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533FE6" w:rsidRPr="00533FE6">
          <w:rPr>
            <w:rFonts w:eastAsia="Calibri"/>
            <w:color w:val="0563C1"/>
            <w:sz w:val="24"/>
            <w:szCs w:val="24"/>
            <w:u w:val="single"/>
          </w:rPr>
          <w:t>4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533FE6" w:rsidRPr="00533FE6">
          <w:rPr>
            <w:rFonts w:eastAsia="Calibri"/>
            <w:color w:val="0563C1"/>
            <w:sz w:val="24"/>
            <w:szCs w:val="24"/>
            <w:u w:val="single"/>
          </w:rPr>
          <w:t>статьи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533FE6" w:rsidRPr="00533FE6">
          <w:rPr>
            <w:rFonts w:eastAsia="Calibri"/>
            <w:color w:val="0563C1"/>
            <w:sz w:val="24"/>
            <w:szCs w:val="24"/>
            <w:u w:val="single"/>
          </w:rPr>
          <w:t>7.30.4</w:t>
        </w:r>
      </w:hyperlink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КоАП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РФ.</w:t>
      </w:r>
      <w:r w:rsidR="00A303A6">
        <w:rPr>
          <w:rFonts w:eastAsia="Calibri"/>
          <w:sz w:val="24"/>
          <w:szCs w:val="24"/>
        </w:rPr>
        <w:t xml:space="preserve"> </w:t>
      </w:r>
      <w:hyperlink r:id="rId19" w:history="1">
        <w:r w:rsidR="00533FE6" w:rsidRPr="00533FE6">
          <w:rPr>
            <w:rFonts w:eastAsia="Calibri"/>
            <w:color w:val="0563C1"/>
            <w:sz w:val="24"/>
            <w:szCs w:val="24"/>
            <w:u w:val="single"/>
          </w:rPr>
          <w:t>Частью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533FE6" w:rsidRPr="00533FE6">
          <w:rPr>
            <w:rFonts w:eastAsia="Calibri"/>
            <w:color w:val="0563C1"/>
            <w:sz w:val="24"/>
            <w:szCs w:val="24"/>
            <w:u w:val="single"/>
          </w:rPr>
          <w:t>2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533FE6" w:rsidRPr="00533FE6">
          <w:rPr>
            <w:rFonts w:eastAsia="Calibri"/>
            <w:color w:val="0563C1"/>
            <w:sz w:val="24"/>
            <w:szCs w:val="24"/>
            <w:u w:val="single"/>
          </w:rPr>
          <w:t>статьи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533FE6" w:rsidRPr="00533FE6">
          <w:rPr>
            <w:rFonts w:eastAsia="Calibri"/>
            <w:color w:val="0563C1"/>
            <w:sz w:val="24"/>
            <w:szCs w:val="24"/>
            <w:u w:val="single"/>
          </w:rPr>
          <w:t>7.30.4</w:t>
        </w:r>
      </w:hyperlink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КоАП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РФ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предусмотрена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административная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ответственность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нарушение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заказчиком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установленных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законодательством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сфере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закупок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отдельными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видами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юридических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лиц:</w:t>
      </w:r>
    </w:p>
    <w:p w14:paraId="30AD374A" w14:textId="1F5DBCD1" w:rsidR="00533FE6" w:rsidRPr="00533FE6" w:rsidRDefault="00533FE6" w:rsidP="00533FE6">
      <w:pPr>
        <w:widowControl/>
        <w:autoSpaceDE/>
        <w:autoSpaceDN/>
        <w:spacing w:after="160"/>
        <w:jc w:val="both"/>
        <w:rPr>
          <w:rFonts w:eastAsia="Calibri"/>
          <w:sz w:val="24"/>
          <w:szCs w:val="24"/>
        </w:rPr>
      </w:pPr>
      <w:r w:rsidRPr="00533FE6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требований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содержанию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документов,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формируемых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(составляемых)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осуществлении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закупок;</w:t>
      </w:r>
    </w:p>
    <w:p w14:paraId="002EE552" w14:textId="41A3A644" w:rsidR="00533FE6" w:rsidRPr="00533FE6" w:rsidRDefault="00533FE6" w:rsidP="00533FE6">
      <w:pPr>
        <w:widowControl/>
        <w:autoSpaceDE/>
        <w:autoSpaceDN/>
        <w:spacing w:after="160"/>
        <w:jc w:val="both"/>
        <w:rPr>
          <w:rFonts w:eastAsia="Calibri"/>
          <w:sz w:val="24"/>
          <w:szCs w:val="24"/>
        </w:rPr>
      </w:pPr>
      <w:r w:rsidRPr="00533FE6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требований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порядку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(или)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срокам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размещения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информации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документов.</w:t>
      </w:r>
    </w:p>
    <w:p w14:paraId="222024F0" w14:textId="71432FB0" w:rsidR="00533FE6" w:rsidRPr="00533FE6" w:rsidRDefault="00533FE6" w:rsidP="00533FE6">
      <w:pPr>
        <w:widowControl/>
        <w:autoSpaceDE/>
        <w:autoSpaceDN/>
        <w:spacing w:after="160"/>
        <w:jc w:val="both"/>
        <w:rPr>
          <w:rFonts w:eastAsia="Calibri"/>
          <w:b/>
          <w:bCs/>
          <w:sz w:val="24"/>
          <w:szCs w:val="24"/>
        </w:rPr>
      </w:pPr>
      <w:r w:rsidRPr="00533FE6">
        <w:rPr>
          <w:rFonts w:eastAsia="Calibri"/>
          <w:sz w:val="24"/>
          <w:szCs w:val="24"/>
        </w:rPr>
        <w:t>Соответственно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диспозиция</w:t>
      </w:r>
      <w:r w:rsidR="00A303A6">
        <w:rPr>
          <w:rFonts w:eastAsia="Calibri"/>
          <w:sz w:val="24"/>
          <w:szCs w:val="24"/>
        </w:rPr>
        <w:t xml:space="preserve"> </w:t>
      </w:r>
      <w:hyperlink r:id="rId20" w:history="1">
        <w:r w:rsidRPr="00533FE6">
          <w:rPr>
            <w:rFonts w:eastAsia="Calibri"/>
            <w:color w:val="0563C1"/>
            <w:sz w:val="24"/>
            <w:szCs w:val="24"/>
            <w:u w:val="single"/>
          </w:rPr>
          <w:t>части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2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статьи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7.30.4</w:t>
        </w:r>
      </w:hyperlink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КоАП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РФ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охватывает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действия/бездействие,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выразившиеся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несоблюдении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требований,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установленных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законодательством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сфере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закупок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отдельными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видами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юридических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лиц,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порядку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сроку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размещения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информации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документов,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относящихся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информации/документам,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включаемым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соответствующие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реестры</w:t>
      </w:r>
      <w:r w:rsidRPr="00533FE6">
        <w:rPr>
          <w:rFonts w:eastAsia="Calibri"/>
          <w:b/>
          <w:bCs/>
          <w:sz w:val="24"/>
          <w:szCs w:val="24"/>
        </w:rPr>
        <w:t>.</w:t>
      </w:r>
    </w:p>
    <w:p w14:paraId="4635D87A" w14:textId="0062DD5C" w:rsidR="00533FE6" w:rsidRPr="00A303A6" w:rsidRDefault="00533FE6" w:rsidP="00A303A6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  <w:r w:rsidRPr="00533FE6">
        <w:rPr>
          <w:rFonts w:eastAsia="Calibri"/>
          <w:b/>
          <w:bCs/>
          <w:sz w:val="24"/>
          <w:szCs w:val="24"/>
        </w:rPr>
        <w:t>Документ</w:t>
      </w:r>
      <w:r w:rsidRPr="00533FE6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21" w:history="1">
        <w:r w:rsidRPr="00533FE6">
          <w:rPr>
            <w:rFonts w:eastAsia="Calibri"/>
            <w:color w:val="0563C1"/>
            <w:sz w:val="24"/>
            <w:szCs w:val="24"/>
            <w:u w:val="single"/>
          </w:rPr>
          <w:t>Письмо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ФАС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России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30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апреля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г.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ГР/41845/26</w:t>
        </w:r>
      </w:hyperlink>
      <w:r w:rsidRPr="00533FE6">
        <w:rPr>
          <w:rFonts w:eastAsia="Calibri"/>
          <w:sz w:val="24"/>
          <w:szCs w:val="24"/>
        </w:rPr>
        <w:br/>
      </w:r>
    </w:p>
    <w:p w14:paraId="06D37936" w14:textId="3294BF6C" w:rsidR="004D5C53" w:rsidRPr="004D5C53" w:rsidRDefault="00AB31B4" w:rsidP="004D5C53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13.</w:t>
      </w:r>
      <w:r w:rsidR="004D5C53" w:rsidRPr="004D5C53">
        <w:rPr>
          <w:rFonts w:eastAsia="Calibri"/>
          <w:b/>
          <w:bCs/>
          <w:sz w:val="24"/>
          <w:szCs w:val="24"/>
        </w:rPr>
        <w:t>Минфин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РФ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Казначейство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РФ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разъяснили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особенности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применения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метода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сопоставимых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рыночных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цен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(анализа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рынка)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при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определении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НМЦК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закупках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Закону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44-ФЗ</w:t>
      </w:r>
      <w:r w:rsidR="004D5C53" w:rsidRPr="004D5C53">
        <w:rPr>
          <w:rFonts w:eastAsia="Calibri"/>
          <w:sz w:val="24"/>
          <w:szCs w:val="24"/>
        </w:rPr>
        <w:t>:</w:t>
      </w:r>
    </w:p>
    <w:p w14:paraId="79DDB4DA" w14:textId="242CBA93" w:rsidR="004D5C53" w:rsidRPr="004D5C53" w:rsidRDefault="004D5C53" w:rsidP="004D5C53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4D5C53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определении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обосновании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НМЦК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целях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применения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метода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сопоставимых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рыночных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цен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(анализа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рынка)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заказчики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могут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использовать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информацию,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полученную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у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поставщиков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(подрядчиков,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исполнителей),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применяющих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как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УСН,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так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находящихся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общей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системе</w:t>
      </w:r>
      <w:r w:rsidR="00A303A6">
        <w:rPr>
          <w:rFonts w:eastAsia="Calibri"/>
          <w:sz w:val="24"/>
          <w:szCs w:val="24"/>
        </w:rPr>
        <w:t xml:space="preserve">  </w:t>
      </w:r>
      <w:r w:rsidRPr="004D5C53">
        <w:rPr>
          <w:rFonts w:eastAsia="Calibri"/>
          <w:sz w:val="24"/>
          <w:szCs w:val="24"/>
        </w:rPr>
        <w:t>налогообложения.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этом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Закон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44-ФЗ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предусматривает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обязанности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приводить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такие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предложения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единому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налоговому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базису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путем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корректировки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цены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сумму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НДС;</w:t>
      </w:r>
    </w:p>
    <w:p w14:paraId="496FFDCA" w14:textId="200CF250" w:rsidR="004D5C53" w:rsidRPr="004D5C53" w:rsidRDefault="004D5C53" w:rsidP="004D5C53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4D5C53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участник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самостоятельно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формирует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предложение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цене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контракта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учетом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всех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налогов,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сборов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иных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обязательных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расходов,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подлежащих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уплате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соответствии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налоговым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законодательством;</w:t>
      </w:r>
    </w:p>
    <w:p w14:paraId="68680C1E" w14:textId="6B41B1EF" w:rsidR="004D5C53" w:rsidRPr="004D5C53" w:rsidRDefault="004D5C53" w:rsidP="004D5C53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4D5C53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контракт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заключается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оплачивается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цене,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предложенной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победителем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закупки,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вне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зависимости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применяемой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им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системы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налогообложения.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Возможность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уменьшения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цены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контракта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сумму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НДС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заключении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исполнении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контракта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участником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УСН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положениями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Закона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44-ФЗ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предусмотрена.</w:t>
      </w:r>
    </w:p>
    <w:p w14:paraId="7AA5BDA7" w14:textId="3E35CA9D" w:rsidR="004D5C53" w:rsidRPr="004D5C53" w:rsidRDefault="004D5C53" w:rsidP="004D5C53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4D5C53">
        <w:rPr>
          <w:rFonts w:eastAsia="Calibri"/>
          <w:b/>
          <w:bCs/>
          <w:sz w:val="24"/>
          <w:szCs w:val="24"/>
        </w:rPr>
        <w:t>Документ</w:t>
      </w:r>
      <w:r w:rsidRPr="004D5C53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22" w:history="1">
        <w:r w:rsidRPr="004D5C53">
          <w:rPr>
            <w:rFonts w:eastAsia="Calibri"/>
            <w:color w:val="0000FF"/>
            <w:sz w:val="24"/>
            <w:szCs w:val="24"/>
            <w:u w:val="single"/>
          </w:rPr>
          <w:t>Письмо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Федерального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казначейства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РФ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16.03.2026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07-04-14/20-268</w:t>
        </w:r>
      </w:hyperlink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hyperlink r:id="rId23" w:history="1">
        <w:r w:rsidRPr="004D5C53">
          <w:rPr>
            <w:rFonts w:eastAsia="Calibri"/>
            <w:color w:val="0000FF"/>
            <w:sz w:val="24"/>
            <w:szCs w:val="24"/>
            <w:u w:val="single"/>
          </w:rPr>
          <w:t>Письмо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Минфина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РФ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26.03.2026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24-06-09/24628</w:t>
        </w:r>
      </w:hyperlink>
    </w:p>
    <w:p w14:paraId="299AF235" w14:textId="77777777" w:rsidR="00A303A6" w:rsidRDefault="00A303A6" w:rsidP="00A303A6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14:paraId="436998F1" w14:textId="1A1EC5E7" w:rsidR="004D5C53" w:rsidRPr="004D5C53" w:rsidRDefault="00AB31B4" w:rsidP="004D5C53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14.</w:t>
      </w:r>
      <w:r w:rsidR="004D5C53" w:rsidRPr="004D5C53">
        <w:rPr>
          <w:rFonts w:eastAsia="Calibri"/>
          <w:b/>
          <w:bCs/>
          <w:sz w:val="24"/>
          <w:szCs w:val="24"/>
        </w:rPr>
        <w:t>Минфин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РФ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разъяснил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особенности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закупок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44-ФЗ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№223-ФЗ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единственного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поставщика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(подрядчика,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4D5C53" w:rsidRPr="004D5C53">
        <w:rPr>
          <w:rFonts w:eastAsia="Calibri"/>
          <w:b/>
          <w:bCs/>
          <w:sz w:val="24"/>
          <w:szCs w:val="24"/>
        </w:rPr>
        <w:t>исполнителя):</w:t>
      </w:r>
    </w:p>
    <w:p w14:paraId="451D3755" w14:textId="0AEAEFC6" w:rsidR="004D5C53" w:rsidRPr="004D5C53" w:rsidRDefault="004D5C53" w:rsidP="004D5C53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4D5C53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правила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описания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объекта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закупки,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предусмотренные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статьей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33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Закона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44-ФЗ,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применяются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закупках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у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единственного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поставщика,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поскольку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извещение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такой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закупке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формируется.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Поэтому,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заказчики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вправе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использовать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формулировку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«или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эквивалент»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указании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товарного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знака;</w:t>
      </w:r>
    </w:p>
    <w:p w14:paraId="0CE0934B" w14:textId="5967A330" w:rsidR="004D5C53" w:rsidRPr="004D5C53" w:rsidRDefault="004D5C53" w:rsidP="004D5C53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4D5C53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участник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может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быть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признан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уклонившимся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заключения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контракта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только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результатам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проведения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конкурентных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способов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определения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поставщика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(подрядчика,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исполнителя)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закупки,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осуществляемой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основании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части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12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93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Закона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44-ФЗ;</w:t>
      </w:r>
    </w:p>
    <w:p w14:paraId="1E7F6ECD" w14:textId="12A277F5" w:rsidR="004D5C53" w:rsidRPr="004D5C53" w:rsidRDefault="004D5C53" w:rsidP="004D5C53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4D5C53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соответствии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частью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2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5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Закона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223-ФЗ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реестр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недобросовестных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поставщиков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включаются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сведения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об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участниках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закупки,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уклонившихся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заключения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договоров,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также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поставщиках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(исполнителях,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подрядчиках),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договоры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которыми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расторгнуты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решению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суда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случае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одностороннего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отказа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заказчика,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отношении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которого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введены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иностранные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санкции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(или)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меры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ограничительного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характера,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исполнения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договора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связи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существенным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нарушением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такими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поставщиками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(исполнителями,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подрядчиками)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договоров;</w:t>
      </w:r>
    </w:p>
    <w:p w14:paraId="19CA7E0D" w14:textId="70A14A48" w:rsidR="004D5C53" w:rsidRPr="004D5C53" w:rsidRDefault="004D5C53" w:rsidP="004D5C53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4D5C53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настоящее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время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порядок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проведения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малых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закупок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электронной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форме,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т.ч.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через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региональные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электронные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магазины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котировочные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сессии,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определяется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регламентом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функционирования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соответствующей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информационной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системы</w:t>
      </w:r>
      <w:r w:rsidR="00A303A6">
        <w:rPr>
          <w:rFonts w:eastAsia="Calibri"/>
          <w:sz w:val="24"/>
          <w:szCs w:val="24"/>
        </w:rPr>
        <w:t xml:space="preserve"> </w:t>
      </w:r>
      <w:r w:rsidRPr="004D5C53">
        <w:rPr>
          <w:rFonts w:eastAsia="Calibri"/>
          <w:sz w:val="24"/>
          <w:szCs w:val="24"/>
        </w:rPr>
        <w:t>(подсистемы).</w:t>
      </w:r>
    </w:p>
    <w:p w14:paraId="08526875" w14:textId="3CCC4D4A" w:rsidR="004D5C53" w:rsidRPr="004D5C53" w:rsidRDefault="004D5C53" w:rsidP="004D5C53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4D5C53">
        <w:rPr>
          <w:rFonts w:eastAsia="Calibri"/>
          <w:b/>
          <w:bCs/>
          <w:sz w:val="24"/>
          <w:szCs w:val="24"/>
        </w:rPr>
        <w:t>Документ</w:t>
      </w:r>
      <w:r w:rsidRPr="004D5C53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24" w:history="1">
        <w:r w:rsidRPr="004D5C53">
          <w:rPr>
            <w:rFonts w:eastAsia="Calibri"/>
            <w:color w:val="0000FF"/>
            <w:sz w:val="24"/>
            <w:szCs w:val="24"/>
            <w:u w:val="single"/>
          </w:rPr>
          <w:t>Письмо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Минфина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России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16.04.2026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4D5C53">
          <w:rPr>
            <w:rFonts w:eastAsia="Calibri"/>
            <w:color w:val="0000FF"/>
            <w:sz w:val="24"/>
            <w:szCs w:val="24"/>
            <w:u w:val="single"/>
          </w:rPr>
          <w:t>24-06-06/31829</w:t>
        </w:r>
      </w:hyperlink>
    </w:p>
    <w:p w14:paraId="6C1ADDEE" w14:textId="254B4B16" w:rsidR="00194307" w:rsidRPr="00A303A6" w:rsidRDefault="00194307" w:rsidP="00194307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14:paraId="27D73EA2" w14:textId="4DFD65F3" w:rsidR="00816A49" w:rsidRPr="00816A49" w:rsidRDefault="00AB31B4" w:rsidP="00816A49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15.</w:t>
      </w:r>
      <w:r w:rsidR="00816A49" w:rsidRPr="00816A49">
        <w:rPr>
          <w:rFonts w:eastAsia="Calibri"/>
          <w:b/>
          <w:bCs/>
          <w:sz w:val="24"/>
          <w:szCs w:val="24"/>
        </w:rPr>
        <w:t>Минстрой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РФ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внес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изменения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Методику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определения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дополнительных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затрат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при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производстве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работ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зимнее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время,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утвержденную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приказом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Министерства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строительства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жилищно-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коммунального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хозяйства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Российской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Федерации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25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мая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2021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г.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325/пр</w:t>
      </w:r>
    </w:p>
    <w:p w14:paraId="078A8A99" w14:textId="288A6F47" w:rsidR="00816A49" w:rsidRPr="00816A49" w:rsidRDefault="00816A49" w:rsidP="00816A49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816A49">
        <w:rPr>
          <w:rFonts w:eastAsia="Calibri"/>
          <w:b/>
          <w:bCs/>
          <w:sz w:val="24"/>
          <w:szCs w:val="24"/>
        </w:rPr>
        <w:t>Документ</w:t>
      </w:r>
      <w:r w:rsidRPr="00816A49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25" w:history="1">
        <w:r w:rsidRPr="00816A49">
          <w:rPr>
            <w:rFonts w:eastAsia="Calibri"/>
            <w:color w:val="0563C1"/>
            <w:sz w:val="24"/>
            <w:szCs w:val="24"/>
            <w:u w:val="single"/>
          </w:rPr>
          <w:t>Приказ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Минстроя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России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30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марта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г.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192/пр</w:t>
        </w:r>
      </w:hyperlink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(зарегистрировано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30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апреля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2026)</w:t>
      </w:r>
    </w:p>
    <w:p w14:paraId="548C5CF6" w14:textId="75D2B577" w:rsidR="00816A49" w:rsidRPr="00A303A6" w:rsidRDefault="00816A49" w:rsidP="00194307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14:paraId="26283043" w14:textId="473BC140" w:rsidR="00816A49" w:rsidRPr="00816A49" w:rsidRDefault="00AB31B4" w:rsidP="00816A4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16.</w:t>
      </w:r>
      <w:r w:rsidR="00816A49" w:rsidRPr="00816A49">
        <w:rPr>
          <w:rFonts w:eastAsia="Calibri"/>
          <w:b/>
          <w:bCs/>
          <w:sz w:val="24"/>
          <w:szCs w:val="24"/>
        </w:rPr>
        <w:t>ФСБ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России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утвердила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Перечень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документов,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представляемых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Федеральную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службу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безопасности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Российской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Федерации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составе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обосновывающих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документов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при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представлении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предложений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цене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(прогнозной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цене)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продукции,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поставляемой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государственному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оборонному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заказу</w:t>
      </w:r>
      <w:r w:rsidR="00816A49" w:rsidRPr="00816A49">
        <w:rPr>
          <w:rFonts w:eastAsia="Calibri"/>
          <w:sz w:val="24"/>
          <w:szCs w:val="24"/>
        </w:rPr>
        <w:t>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соответствии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подпунктом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"м"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пункта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37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Положения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государственном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регулировании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цен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продукцию,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поставляемую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государственному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оборонному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заказу,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утвержденного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постановлением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Правительства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РФ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2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декабря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2017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г.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1465,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требований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их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содержанию.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Перечень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предусматривает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детальное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раскрытие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структуры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цены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применении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затратного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метода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иных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методов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ценообразования.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частности,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исполнителям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ГОЗ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потребуется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представлять:</w:t>
      </w:r>
    </w:p>
    <w:p w14:paraId="6ED0475D" w14:textId="0DC9F066" w:rsidR="00816A49" w:rsidRPr="00816A49" w:rsidRDefault="00816A49" w:rsidP="00816A49">
      <w:pPr>
        <w:widowControl/>
        <w:autoSpaceDE/>
        <w:autoSpaceDN/>
        <w:rPr>
          <w:rFonts w:eastAsia="Calibri"/>
          <w:sz w:val="24"/>
          <w:szCs w:val="24"/>
        </w:rPr>
      </w:pPr>
      <w:r w:rsidRPr="00816A49">
        <w:rPr>
          <w:rFonts w:eastAsia="Calibri"/>
          <w:sz w:val="24"/>
          <w:szCs w:val="24"/>
        </w:rPr>
        <w:t>—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калькуляции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затрат;</w:t>
      </w:r>
      <w:r w:rsidRPr="00816A49">
        <w:rPr>
          <w:rFonts w:eastAsia="Calibri"/>
          <w:sz w:val="24"/>
          <w:szCs w:val="24"/>
        </w:rPr>
        <w:br/>
        <w:t>—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счета-фактуры,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товарные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накладные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акты;</w:t>
      </w:r>
      <w:r w:rsidRPr="00816A49">
        <w:rPr>
          <w:rFonts w:eastAsia="Calibri"/>
          <w:sz w:val="24"/>
          <w:szCs w:val="24"/>
        </w:rPr>
        <w:br/>
        <w:t>—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коммерческие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предложения;</w:t>
      </w:r>
      <w:r w:rsidRPr="00816A49">
        <w:rPr>
          <w:rFonts w:eastAsia="Calibri"/>
          <w:sz w:val="24"/>
          <w:szCs w:val="24"/>
        </w:rPr>
        <w:br/>
        <w:t>—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расчеты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трудозатрат;</w:t>
      </w:r>
      <w:r w:rsidRPr="00816A49">
        <w:rPr>
          <w:rFonts w:eastAsia="Calibri"/>
          <w:sz w:val="24"/>
          <w:szCs w:val="24"/>
        </w:rPr>
        <w:br/>
        <w:t>—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документы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зарплате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страховым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взносам;</w:t>
      </w:r>
      <w:r w:rsidRPr="00816A49">
        <w:rPr>
          <w:rFonts w:eastAsia="Calibri"/>
          <w:sz w:val="24"/>
          <w:szCs w:val="24"/>
        </w:rPr>
        <w:br/>
        <w:t>—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сведения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технологических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потерях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отходах;</w:t>
      </w:r>
      <w:r w:rsidRPr="00816A49">
        <w:rPr>
          <w:rFonts w:eastAsia="Calibri"/>
          <w:sz w:val="24"/>
          <w:szCs w:val="24"/>
        </w:rPr>
        <w:br/>
        <w:t>—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документы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командировочным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общехозяйственным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расходам;</w:t>
      </w:r>
      <w:r w:rsidRPr="00816A49">
        <w:rPr>
          <w:rFonts w:eastAsia="Calibri"/>
          <w:sz w:val="24"/>
          <w:szCs w:val="24"/>
        </w:rPr>
        <w:br/>
        <w:t>—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данные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бухгалтерского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учета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иную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первичную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документацию.</w:t>
      </w:r>
    </w:p>
    <w:p w14:paraId="474EB07F" w14:textId="4707A52D" w:rsidR="00816A49" w:rsidRPr="00816A49" w:rsidRDefault="00816A49" w:rsidP="00816A4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816A49">
        <w:rPr>
          <w:rFonts w:eastAsia="Calibri"/>
          <w:sz w:val="24"/>
          <w:szCs w:val="24"/>
        </w:rPr>
        <w:t>Также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урегулирован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состав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документов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использовании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метода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сравнимой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цены,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индексного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метода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метода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индексации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базовых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затрат.</w:t>
      </w:r>
    </w:p>
    <w:p w14:paraId="30D5DFC4" w14:textId="229913F8" w:rsidR="00816A49" w:rsidRPr="00816A49" w:rsidRDefault="00816A49" w:rsidP="00816A4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816A49">
        <w:rPr>
          <w:rFonts w:eastAsia="Calibri"/>
          <w:b/>
          <w:bCs/>
          <w:sz w:val="24"/>
          <w:szCs w:val="24"/>
        </w:rPr>
        <w:t>Документ</w:t>
      </w:r>
      <w:r w:rsidRPr="00816A49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26" w:history="1">
        <w:r w:rsidRPr="00816A49">
          <w:rPr>
            <w:rFonts w:eastAsia="Calibri"/>
            <w:color w:val="0563C1"/>
            <w:sz w:val="24"/>
            <w:szCs w:val="24"/>
            <w:u w:val="single"/>
          </w:rPr>
          <w:t>Приказ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ФСБ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России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08.04.2026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136</w:t>
        </w:r>
      </w:hyperlink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(Зарегистрирован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15.05.2026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86471)</w:t>
      </w:r>
    </w:p>
    <w:p w14:paraId="17F61DB3" w14:textId="77777777" w:rsidR="00816A49" w:rsidRPr="00A303A6" w:rsidRDefault="00816A49" w:rsidP="00A303A6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14:paraId="57DE180B" w14:textId="5BBB4603" w:rsidR="00816A49" w:rsidRPr="00816A49" w:rsidRDefault="00AB31B4" w:rsidP="00816A4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17.</w:t>
      </w:r>
      <w:r w:rsidR="00816A49" w:rsidRPr="00816A49">
        <w:rPr>
          <w:rFonts w:eastAsia="Calibri"/>
          <w:b/>
          <w:bCs/>
          <w:sz w:val="24"/>
          <w:szCs w:val="24"/>
        </w:rPr>
        <w:t>Минфин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РФ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разъяснил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особенности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соблюдении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требования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об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объеме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закупок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СМП,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СОНКО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при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закупках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юрлицами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за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счет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бюджетных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средств: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осуществлении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юридическими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лицами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закупок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соответствии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частью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4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15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Закона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44-ФЗ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таким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лицам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необходимо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применять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положения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Закона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44-ФЗ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пределах,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установленных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указанной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нормой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Закона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44-ФЗ,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включая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определение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поставщиков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(подрядчиков,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исполнителей),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именно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соблюдение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порядка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проведения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процедуры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определения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поставщика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(подрядчика,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исполнителя),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связи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чем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достижение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осуществлении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соответствующих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закупок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юридическими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лицами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установленного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частью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30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Закона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44-ФЗ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объема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закупок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у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СМП,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СОНКО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требуется.</w:t>
      </w:r>
      <w:r w:rsidR="00A303A6">
        <w:rPr>
          <w:rFonts w:eastAsia="Calibri"/>
          <w:sz w:val="24"/>
          <w:szCs w:val="24"/>
        </w:rPr>
        <w:t xml:space="preserve"> </w:t>
      </w:r>
    </w:p>
    <w:p w14:paraId="7E4D4ACA" w14:textId="14DB473F" w:rsidR="00816A49" w:rsidRPr="00816A49" w:rsidRDefault="00816A49" w:rsidP="00816A4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816A49">
        <w:rPr>
          <w:rFonts w:eastAsia="Calibri"/>
          <w:b/>
          <w:bCs/>
          <w:sz w:val="24"/>
          <w:szCs w:val="24"/>
        </w:rPr>
        <w:t>Документ</w:t>
      </w:r>
      <w:r w:rsidRPr="00816A49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27" w:anchor="QL1s2KVwXYvNSd5T3" w:history="1">
        <w:r w:rsidRPr="00816A49">
          <w:rPr>
            <w:rFonts w:eastAsia="Calibri"/>
            <w:color w:val="0563C1"/>
            <w:sz w:val="24"/>
            <w:szCs w:val="24"/>
            <w:u w:val="single"/>
          </w:rPr>
          <w:t>Письмо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Минфина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РФ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14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апреля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г.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24-06-06/30790</w:t>
        </w:r>
      </w:hyperlink>
    </w:p>
    <w:p w14:paraId="763B1DB1" w14:textId="77777777" w:rsidR="00816A49" w:rsidRPr="00A303A6" w:rsidRDefault="00816A49" w:rsidP="00A303A6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14:paraId="5093E832" w14:textId="42102ADA" w:rsidR="00512270" w:rsidRPr="00512270" w:rsidRDefault="00AB31B4" w:rsidP="00512270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18.</w:t>
      </w:r>
      <w:r w:rsidR="00512270" w:rsidRPr="00512270">
        <w:rPr>
          <w:rFonts w:eastAsia="Calibri"/>
          <w:b/>
          <w:bCs/>
          <w:sz w:val="24"/>
          <w:szCs w:val="24"/>
        </w:rPr>
        <w:t>Минпромторг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РФ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разъяснил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особенности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подтверждении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страны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происхождения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товаров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при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осуществлении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закупок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товаров,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работ,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услуг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для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обеспечения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государственных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муниципальных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нужд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учетом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Постановления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Правительства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РФ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1875:</w:t>
      </w:r>
    </w:p>
    <w:p w14:paraId="553F9390" w14:textId="513913D5" w:rsidR="00512270" w:rsidRPr="00512270" w:rsidRDefault="00512270" w:rsidP="0051227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51227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реестровые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записи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реестра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промышленной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продукции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подтверждении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страны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происхождения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промышленной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продукции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должны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быть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действующими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соответствующими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пункту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3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постановления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1875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как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на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этапе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подачи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участником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закупки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заявки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на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участие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в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закупке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или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на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этапе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заключения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контракта,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так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на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этапе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исполнения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контракта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(договора)</w:t>
      </w:r>
      <w:r w:rsidRPr="00512270">
        <w:rPr>
          <w:rFonts w:eastAsia="Calibri"/>
          <w:sz w:val="24"/>
          <w:szCs w:val="24"/>
        </w:rPr>
        <w:t>;</w:t>
      </w:r>
    </w:p>
    <w:p w14:paraId="030CED82" w14:textId="75BB2159" w:rsidR="00512270" w:rsidRPr="00512270" w:rsidRDefault="00512270" w:rsidP="0051227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51227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различие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соответствие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кода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согласно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Общероссийскому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классификатору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продукции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видам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экономической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деятельности,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утвержденному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Приказом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Росстандарта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31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января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2014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г.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14-ст,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указанного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заказчиком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извещении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об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осуществлении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закупки,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обусловленного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кода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ОКПД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2,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указанного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заявке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участника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отношении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предлагаемого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таким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участником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товара,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не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предусмотрено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Законом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№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44-ФЗ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в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качестве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условия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допуска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или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отказа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в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допуске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к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участию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в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закупке,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отказа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в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заключении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контракта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по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результатам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осуществления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512270">
        <w:rPr>
          <w:rFonts w:eastAsia="Calibri"/>
          <w:sz w:val="24"/>
          <w:szCs w:val="24"/>
          <w:u w:val="single"/>
        </w:rPr>
        <w:t>закупки</w:t>
      </w:r>
      <w:r w:rsidRPr="00512270">
        <w:rPr>
          <w:rFonts w:eastAsia="Calibri"/>
          <w:sz w:val="24"/>
          <w:szCs w:val="24"/>
        </w:rPr>
        <w:t>;</w:t>
      </w:r>
    </w:p>
    <w:p w14:paraId="220040D0" w14:textId="732AED23" w:rsidR="00512270" w:rsidRPr="00512270" w:rsidRDefault="00512270" w:rsidP="0051227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51227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силу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положений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подпункта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"а"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пункта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3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постановления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1875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подтверждением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происхождения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товаров,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указанных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позициях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145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приложения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постановлению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1875,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позициях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433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приложения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2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постановлению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1875,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является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том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числе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номер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реестровой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записи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реестра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промышленной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продукции,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содержащей,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помимо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прочего,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информацию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совокупном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количестве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баллов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выполнение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(освоение)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территории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соответствующих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операций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(условий)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(если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отношении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такого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товара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постановлением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Правительства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17.07.2015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719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"О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подтверждении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производства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промышленной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продукции"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(далее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постановление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719)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выполнение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(освоение)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территории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соответствующих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операций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(условий)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установлены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требования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совокупном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количестве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баллов),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которое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составляет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превышает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значение,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определенное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Постановлением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719,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включая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значение,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определенное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целей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осуществления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закупок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(если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постановлением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719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отношении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такого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товара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определено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значение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целей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осуществления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закупок);</w:t>
      </w:r>
    </w:p>
    <w:p w14:paraId="7EC321F6" w14:textId="5EC2F4B3" w:rsidR="00512270" w:rsidRPr="00512270" w:rsidRDefault="00512270" w:rsidP="0051227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51227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соответствии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подпунктом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"д"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пункта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4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постановления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1875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позиции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приложения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приложения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2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постановлению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1875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применяются,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если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объект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включены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товар,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работа,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услуга,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наименования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которых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указаны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графе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"Наименование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товара,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работы,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услуги"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которые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включены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код,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указанный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графе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"Код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товара,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работы,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услуги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Общероссийскому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классификатору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продукции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видам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экономической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деятельности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ОК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034-2014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(КПЕС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2008)",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если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объект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включен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товар,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наименование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которого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указано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графе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"Наименование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товара"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который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включен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код,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указанный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графе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"Код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товара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Общероссийскому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классификатору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продукции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видам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экономической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деятельности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ОК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034-2014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(КПЕС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2008)";</w:t>
      </w:r>
    </w:p>
    <w:p w14:paraId="1EFAC644" w14:textId="5F004F31" w:rsidR="00512270" w:rsidRDefault="00512270" w:rsidP="00512270">
      <w:pPr>
        <w:widowControl/>
        <w:autoSpaceDE/>
        <w:autoSpaceDN/>
        <w:spacing w:after="160"/>
        <w:jc w:val="both"/>
        <w:rPr>
          <w:rFonts w:eastAsia="Calibri"/>
          <w:color w:val="0563C1"/>
          <w:sz w:val="24"/>
          <w:szCs w:val="24"/>
          <w:u w:val="single"/>
        </w:rPr>
      </w:pPr>
      <w:r w:rsidRPr="00512270">
        <w:rPr>
          <w:rFonts w:eastAsia="Calibri"/>
          <w:b/>
          <w:bCs/>
          <w:sz w:val="24"/>
          <w:szCs w:val="24"/>
        </w:rPr>
        <w:t>Документ</w:t>
      </w:r>
      <w:r w:rsidRPr="00512270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28" w:history="1">
        <w:r w:rsidRPr="00512270">
          <w:rPr>
            <w:rFonts w:eastAsia="Calibri"/>
            <w:color w:val="0563C1"/>
            <w:sz w:val="24"/>
            <w:szCs w:val="24"/>
            <w:u w:val="single"/>
          </w:rPr>
          <w:t>Письмо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Министерства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промышленности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торговли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Российской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Федерации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5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мая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г.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ПГ-12-4662</w:t>
        </w:r>
      </w:hyperlink>
    </w:p>
    <w:p w14:paraId="29EAEE88" w14:textId="77777777" w:rsidR="00F453AD" w:rsidRPr="00512270" w:rsidRDefault="00F453AD" w:rsidP="00512270">
      <w:pPr>
        <w:widowControl/>
        <w:autoSpaceDE/>
        <w:autoSpaceDN/>
        <w:spacing w:after="160"/>
        <w:jc w:val="both"/>
        <w:rPr>
          <w:rFonts w:eastAsia="Calibri"/>
          <w:sz w:val="24"/>
          <w:szCs w:val="24"/>
        </w:rPr>
      </w:pPr>
    </w:p>
    <w:p w14:paraId="3B950812" w14:textId="3ACD2FE8" w:rsidR="00512270" w:rsidRPr="00512270" w:rsidRDefault="00AB31B4" w:rsidP="0051227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3242BC">
        <w:rPr>
          <w:rFonts w:eastAsia="Calibri"/>
          <w:b/>
          <w:bCs/>
          <w:sz w:val="24"/>
          <w:szCs w:val="24"/>
        </w:rPr>
        <w:t>19</w:t>
      </w:r>
      <w:r w:rsidRPr="00763005">
        <w:rPr>
          <w:rFonts w:eastAsia="Calibri"/>
          <w:sz w:val="24"/>
          <w:szCs w:val="24"/>
        </w:rPr>
        <w:t>.</w:t>
      </w:r>
      <w:hyperlink r:id="rId29" w:history="1">
        <w:r w:rsidR="00512270" w:rsidRPr="00512270">
          <w:rPr>
            <w:rFonts w:eastAsia="Calibri"/>
            <w:color w:val="0563C1"/>
            <w:sz w:val="24"/>
            <w:szCs w:val="24"/>
            <w:u w:val="single"/>
          </w:rPr>
          <w:t>Таблица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512270" w:rsidRPr="00512270">
          <w:rPr>
            <w:rFonts w:eastAsia="Calibri"/>
            <w:color w:val="0563C1"/>
            <w:sz w:val="24"/>
            <w:szCs w:val="24"/>
            <w:u w:val="single"/>
          </w:rPr>
          <w:t>соответствия</w:t>
        </w:r>
      </w:hyperlink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разделов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(подразделов)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видов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расходов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классификации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расходов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бюджетов,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применяемых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составлении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исполнении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бюджетов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субъектов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Федерации,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начиная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бюджетов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2026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год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плановый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период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2027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2028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годов.</w:t>
      </w:r>
      <w:r w:rsidR="00A303A6">
        <w:rPr>
          <w:rFonts w:eastAsia="Calibri"/>
          <w:sz w:val="24"/>
          <w:szCs w:val="24"/>
        </w:rPr>
        <w:t xml:space="preserve"> </w:t>
      </w:r>
    </w:p>
    <w:p w14:paraId="5F6361B8" w14:textId="77777777" w:rsidR="00512270" w:rsidRPr="00A303A6" w:rsidRDefault="00512270" w:rsidP="00A303A6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14:paraId="1EB88B43" w14:textId="645A607F" w:rsidR="00512270" w:rsidRPr="00512270" w:rsidRDefault="00AB31B4" w:rsidP="0051227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3242BC">
        <w:rPr>
          <w:rFonts w:eastAsia="Calibri"/>
          <w:b/>
          <w:bCs/>
          <w:sz w:val="24"/>
          <w:szCs w:val="24"/>
        </w:rPr>
        <w:t>20</w:t>
      </w:r>
      <w:r w:rsidRPr="00763005">
        <w:rPr>
          <w:rFonts w:eastAsia="Calibri"/>
          <w:sz w:val="24"/>
          <w:szCs w:val="24"/>
        </w:rPr>
        <w:t>.</w:t>
      </w:r>
      <w:r w:rsidR="00512270" w:rsidRPr="00512270">
        <w:rPr>
          <w:rFonts w:eastAsia="Calibri"/>
          <w:sz w:val="24"/>
          <w:szCs w:val="24"/>
        </w:rPr>
        <w:t>Внесены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изменения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приказ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Министерства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строительства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жилищно-коммунального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хозяйства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30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декабря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2021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г.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1046/пр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«Об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утверждении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сметных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нормативов»,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части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нормативов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строительные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работы</w:t>
      </w:r>
      <w:r w:rsidR="00512270" w:rsidRPr="00512270">
        <w:rPr>
          <w:rFonts w:eastAsia="Calibri"/>
          <w:sz w:val="24"/>
          <w:szCs w:val="24"/>
        </w:rPr>
        <w:t>.</w:t>
      </w:r>
    </w:p>
    <w:p w14:paraId="6687F503" w14:textId="512C11F2" w:rsidR="00512270" w:rsidRDefault="00512270" w:rsidP="00512270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512270">
        <w:rPr>
          <w:rFonts w:eastAsia="Calibri"/>
          <w:sz w:val="24"/>
          <w:szCs w:val="24"/>
        </w:rPr>
        <w:t>Документ:</w:t>
      </w:r>
      <w:r w:rsidR="00A303A6">
        <w:rPr>
          <w:rFonts w:eastAsia="Calibri"/>
          <w:sz w:val="24"/>
          <w:szCs w:val="24"/>
        </w:rPr>
        <w:t xml:space="preserve"> </w:t>
      </w:r>
      <w:hyperlink r:id="rId30" w:history="1">
        <w:r w:rsidRPr="00512270">
          <w:rPr>
            <w:rFonts w:eastAsia="Calibri"/>
            <w:color w:val="0563C1"/>
            <w:sz w:val="24"/>
            <w:szCs w:val="24"/>
            <w:u w:val="single"/>
          </w:rPr>
          <w:t>Приложение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к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приказу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Минстроя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России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15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мая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г.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301/пр</w:t>
        </w:r>
      </w:hyperlink>
    </w:p>
    <w:p w14:paraId="22B95BFD" w14:textId="77777777" w:rsidR="00F453AD" w:rsidRPr="00F453AD" w:rsidRDefault="00F453AD" w:rsidP="00F453AD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14:paraId="2CA71860" w14:textId="339A1142" w:rsidR="009B3F29" w:rsidRPr="009B3F29" w:rsidRDefault="00AB31B4" w:rsidP="009B3F2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3242BC">
        <w:rPr>
          <w:rFonts w:eastAsia="Calibri"/>
          <w:b/>
          <w:bCs/>
          <w:sz w:val="24"/>
          <w:szCs w:val="24"/>
        </w:rPr>
        <w:t>21</w:t>
      </w:r>
      <w:r w:rsidRPr="00763005">
        <w:rPr>
          <w:rFonts w:eastAsia="Calibri"/>
          <w:sz w:val="24"/>
          <w:szCs w:val="24"/>
        </w:rPr>
        <w:t>.</w:t>
      </w:r>
      <w:r w:rsidR="009B3F29" w:rsidRPr="009B3F29">
        <w:rPr>
          <w:rFonts w:eastAsia="Calibri"/>
          <w:sz w:val="24"/>
          <w:szCs w:val="24"/>
        </w:rPr>
        <w:t>Внесены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изменения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Правила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маркировки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отдельных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видов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радиоэлектронной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продукции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средствами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идентификации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особенностях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внедрения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государственной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информационной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системы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мониторинга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оборотом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товаров,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подлежащих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обязательной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маркировке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средствами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идентификации,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отношении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отдельных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видов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радиоэлектронной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продукции.</w:t>
      </w:r>
    </w:p>
    <w:p w14:paraId="215EF278" w14:textId="2047467D" w:rsidR="009B3F29" w:rsidRPr="009B3F29" w:rsidRDefault="009B3F29" w:rsidP="009B3F29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9B3F29">
        <w:rPr>
          <w:rFonts w:eastAsia="Calibri"/>
          <w:b/>
          <w:bCs/>
          <w:sz w:val="24"/>
          <w:szCs w:val="24"/>
        </w:rPr>
        <w:t>Документ</w:t>
      </w:r>
      <w:r w:rsidRPr="009B3F29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31" w:history="1">
        <w:r w:rsidRPr="009B3F29">
          <w:rPr>
            <w:rFonts w:eastAsia="Calibri"/>
            <w:color w:val="0563C1"/>
            <w:sz w:val="24"/>
            <w:szCs w:val="24"/>
            <w:u w:val="single"/>
          </w:rPr>
          <w:t>Постановление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Правительства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Российской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Федерации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21.05.2026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577</w:t>
        </w:r>
      </w:hyperlink>
    </w:p>
    <w:p w14:paraId="5288A608" w14:textId="77777777" w:rsidR="009B3F29" w:rsidRPr="00F453AD" w:rsidRDefault="009B3F29" w:rsidP="00F453AD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14:paraId="5F5662D6" w14:textId="21E2C6DF" w:rsidR="009B3F29" w:rsidRPr="009B3F29" w:rsidRDefault="00AB31B4" w:rsidP="009B3F2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3242BC">
        <w:rPr>
          <w:rFonts w:eastAsia="Calibri"/>
          <w:b/>
          <w:bCs/>
          <w:sz w:val="24"/>
          <w:szCs w:val="24"/>
        </w:rPr>
        <w:t>22</w:t>
      </w:r>
      <w:r w:rsidRPr="00763005">
        <w:rPr>
          <w:rFonts w:eastAsia="Calibri"/>
          <w:sz w:val="24"/>
          <w:szCs w:val="24"/>
        </w:rPr>
        <w:t>.</w:t>
      </w:r>
      <w:r w:rsidR="009B3F29" w:rsidRPr="009B3F2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реестрах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майнеров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операторов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майнинговой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инфраструктуры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появятся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новые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сведения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–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записи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сетевых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(IP)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адресах,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используемых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легального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майнинга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цифровой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валюты.</w:t>
      </w:r>
    </w:p>
    <w:p w14:paraId="101A9518" w14:textId="71F5CD3F" w:rsidR="009B3F29" w:rsidRPr="009B3F29" w:rsidRDefault="009B3F29" w:rsidP="009B3F29">
      <w:pPr>
        <w:widowControl/>
        <w:autoSpaceDE/>
        <w:autoSpaceDN/>
        <w:jc w:val="both"/>
        <w:rPr>
          <w:rFonts w:eastAsia="Calibri"/>
          <w:color w:val="0563C1"/>
          <w:sz w:val="24"/>
          <w:szCs w:val="24"/>
          <w:u w:val="single"/>
        </w:rPr>
      </w:pPr>
      <w:r w:rsidRPr="009B3F29">
        <w:rPr>
          <w:rFonts w:eastAsia="Calibri"/>
          <w:b/>
          <w:bCs/>
          <w:sz w:val="24"/>
          <w:szCs w:val="24"/>
        </w:rPr>
        <w:t>Документ:</w:t>
      </w:r>
      <w:r w:rsidR="00A303A6">
        <w:rPr>
          <w:rFonts w:eastAsia="Calibri"/>
          <w:sz w:val="24"/>
          <w:szCs w:val="24"/>
        </w:rPr>
        <w:t xml:space="preserve"> </w:t>
      </w:r>
      <w:hyperlink r:id="rId32" w:history="1">
        <w:r w:rsidRPr="009B3F29">
          <w:rPr>
            <w:rFonts w:eastAsia="Calibri"/>
            <w:color w:val="0563C1"/>
            <w:sz w:val="24"/>
            <w:szCs w:val="24"/>
            <w:u w:val="single"/>
          </w:rPr>
          <w:t>Постановление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Правительства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Российской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Федерации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16.05.2026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556</w:t>
        </w:r>
      </w:hyperlink>
    </w:p>
    <w:p w14:paraId="66D67C07" w14:textId="77777777" w:rsidR="009B3F29" w:rsidRPr="00F453AD" w:rsidRDefault="009B3F29" w:rsidP="00F453AD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14:paraId="4D610F3B" w14:textId="4B7E5EFE" w:rsidR="009B3F29" w:rsidRPr="009B3F29" w:rsidRDefault="00AB31B4" w:rsidP="009B3F29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3242BC">
        <w:rPr>
          <w:rFonts w:eastAsia="Calibri"/>
          <w:b/>
          <w:bCs/>
          <w:sz w:val="24"/>
          <w:szCs w:val="24"/>
        </w:rPr>
        <w:t>23</w:t>
      </w:r>
      <w:r w:rsidRPr="00763005">
        <w:rPr>
          <w:rFonts w:eastAsia="Calibri"/>
          <w:sz w:val="24"/>
          <w:szCs w:val="24"/>
        </w:rPr>
        <w:t>.</w:t>
      </w:r>
      <w:r w:rsidR="009B3F29" w:rsidRPr="009B3F29">
        <w:rPr>
          <w:rFonts w:eastAsia="Calibri"/>
          <w:sz w:val="24"/>
          <w:szCs w:val="24"/>
        </w:rPr>
        <w:t>Внесены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изменения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постановление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Правительства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РФ</w:t>
      </w:r>
      <w:r w:rsidR="00A303A6">
        <w:rPr>
          <w:rFonts w:eastAsia="Calibri"/>
          <w:sz w:val="24"/>
          <w:szCs w:val="24"/>
        </w:rPr>
        <w:t xml:space="preserve">  </w:t>
      </w:r>
      <w:r w:rsidR="009B3F29" w:rsidRPr="009B3F29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4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ноября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2014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г.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1161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Положение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маркировке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древесины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ценных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лесных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пород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(дуб,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бук,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sz w:val="24"/>
          <w:szCs w:val="24"/>
        </w:rPr>
        <w:t>ясень).</w:t>
      </w:r>
    </w:p>
    <w:p w14:paraId="1F92197C" w14:textId="1B64923F" w:rsidR="009B3F29" w:rsidRPr="009B3F29" w:rsidRDefault="009B3F29" w:rsidP="009B3F2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9B3F29">
        <w:rPr>
          <w:rFonts w:eastAsia="Calibri"/>
          <w:b/>
          <w:bCs/>
          <w:sz w:val="24"/>
          <w:szCs w:val="24"/>
        </w:rPr>
        <w:t>Документ</w:t>
      </w:r>
      <w:r w:rsidRPr="009B3F29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33" w:history="1">
        <w:r w:rsidRPr="009B3F29">
          <w:rPr>
            <w:rFonts w:eastAsia="Calibri"/>
            <w:color w:val="0563C1"/>
            <w:sz w:val="24"/>
            <w:szCs w:val="24"/>
            <w:u w:val="single"/>
          </w:rPr>
          <w:t>Постановление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Правительства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Российской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Федерации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23.05.2026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9B3F29">
          <w:rPr>
            <w:rFonts w:eastAsia="Calibri"/>
            <w:color w:val="0563C1"/>
            <w:sz w:val="24"/>
            <w:szCs w:val="24"/>
            <w:u w:val="single"/>
          </w:rPr>
          <w:t>592</w:t>
        </w:r>
      </w:hyperlink>
    </w:p>
    <w:p w14:paraId="42E875B9" w14:textId="77777777" w:rsidR="009B3F29" w:rsidRPr="00F453AD" w:rsidRDefault="009B3F29" w:rsidP="00F453AD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</w:p>
    <w:p w14:paraId="732383C4" w14:textId="4FA4B0EC" w:rsidR="009B3F29" w:rsidRPr="009B3F29" w:rsidRDefault="00AB31B4" w:rsidP="009B3F2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24.</w:t>
      </w:r>
      <w:r w:rsidR="009B3F29" w:rsidRPr="009B3F29">
        <w:rPr>
          <w:rFonts w:eastAsia="Calibri"/>
          <w:b/>
          <w:bCs/>
          <w:sz w:val="24"/>
          <w:szCs w:val="24"/>
        </w:rPr>
        <w:t>Внесены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изменения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акты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Правительства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РФ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части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порядка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заключения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госконтрактов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статье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93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№44-ФЗ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включения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информации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ним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реестр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контрактов</w:t>
      </w:r>
      <w:r w:rsidR="009B3F29" w:rsidRPr="009B3F29">
        <w:rPr>
          <w:rFonts w:eastAsia="Calibri"/>
          <w:sz w:val="24"/>
          <w:szCs w:val="24"/>
        </w:rPr>
        <w:t>.</w:t>
      </w:r>
      <w:r w:rsidR="00A303A6">
        <w:rPr>
          <w:rFonts w:eastAsia="Calibri"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Постановление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590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меняет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сразу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несколько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ключевых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актов: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правила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контроля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ч.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5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5.1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ст.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99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Закона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44-ФЗ;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порядок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ведения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реестра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контрактов;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правила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работы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ЕИС;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отдельные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положения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закрытых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закупках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контрактах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гостайной;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правила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ведения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3F29" w:rsidRPr="009B3F29">
        <w:rPr>
          <w:rFonts w:eastAsia="Calibri"/>
          <w:b/>
          <w:bCs/>
          <w:sz w:val="24"/>
          <w:szCs w:val="24"/>
        </w:rPr>
        <w:t>РНП</w:t>
      </w:r>
      <w:r w:rsidR="009B3F29" w:rsidRPr="009B3F29">
        <w:rPr>
          <w:rFonts w:eastAsia="Calibri"/>
          <w:sz w:val="24"/>
          <w:szCs w:val="24"/>
        </w:rPr>
        <w:t>.</w:t>
      </w:r>
    </w:p>
    <w:p w14:paraId="3482F0B6" w14:textId="5428A236" w:rsidR="009B3F29" w:rsidRPr="009B3F29" w:rsidRDefault="009B3F29" w:rsidP="009B3F2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9B3F29">
        <w:rPr>
          <w:rFonts w:eastAsia="Calibri"/>
          <w:b/>
          <w:bCs/>
          <w:sz w:val="24"/>
          <w:szCs w:val="24"/>
        </w:rPr>
        <w:t>Малые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закупки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снова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получили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отсрочку.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Правительство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продлило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переходный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период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контрактов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п.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4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5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ч.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ст.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93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Закона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44-ФЗ.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До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01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июля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2027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года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сохраняется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возможность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работы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без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полного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электронного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документооборота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ЕИС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ряду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операций,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связанных: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формированием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проектов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контрактов;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заключением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контрактов;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внесением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изменений;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размещением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отдельных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документов.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Часть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изменений,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которые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должны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были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заработать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уже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01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июля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2026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года,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перенесли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01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февраля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2028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года.</w:t>
      </w:r>
    </w:p>
    <w:p w14:paraId="1E594F5C" w14:textId="76888265" w:rsidR="009B3F29" w:rsidRPr="009B3F29" w:rsidRDefault="009B3F29" w:rsidP="009B3F2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9B3F29">
        <w:rPr>
          <w:rFonts w:eastAsia="Calibri"/>
          <w:b/>
          <w:bCs/>
          <w:sz w:val="24"/>
          <w:szCs w:val="24"/>
        </w:rPr>
        <w:t>Автоматический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контроль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становится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«выборочным».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Изменены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правила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контроля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информации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документов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ч.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5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5.1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ст.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99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Закона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44-ФЗ.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Устанавливается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перечень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ситуаций,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когда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проверки: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проводятся;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проводятся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частично;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либо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проводятся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без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использования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ЕИС.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Особенно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важны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изменения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для: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закупок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у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ЕП;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закрытых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закупок;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контрактов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гостайной;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отдельных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контрактов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ГОЗ;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закупок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казначейским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сопровождением;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контрактов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особыми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бюджетными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механизмами.</w:t>
      </w:r>
    </w:p>
    <w:p w14:paraId="63463CB5" w14:textId="54FFD369" w:rsidR="009B3F29" w:rsidRPr="009B3F29" w:rsidRDefault="009B3F29" w:rsidP="009B3F2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9B3F29">
        <w:rPr>
          <w:rFonts w:eastAsia="Calibri"/>
          <w:b/>
          <w:bCs/>
          <w:sz w:val="24"/>
          <w:szCs w:val="24"/>
        </w:rPr>
        <w:t>Казначейство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получает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еще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больше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влияния.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Изменяются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правила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проверки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финансового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обеспечения;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контроль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бюджетных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обязательств;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порядок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проверки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платежей;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сопоставление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сведений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реестра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контрактов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бюджетных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данных;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контроль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изменений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условий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контрактов.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Контроль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становится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финансово-бюджетным.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Ошибка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контракте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теперь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чаще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будет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превращаться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невозможность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пройти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автоматический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контроль.</w:t>
      </w:r>
    </w:p>
    <w:p w14:paraId="1893E61D" w14:textId="6C92C667" w:rsidR="009B3F29" w:rsidRPr="009B3F29" w:rsidRDefault="009B3F29" w:rsidP="009B3F2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9B3F29">
        <w:rPr>
          <w:rFonts w:eastAsia="Calibri"/>
          <w:b/>
          <w:bCs/>
          <w:sz w:val="24"/>
          <w:szCs w:val="24"/>
        </w:rPr>
        <w:t>Риск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блокировки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изменений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контракта</w:t>
      </w:r>
      <w:r w:rsidRPr="009B3F29">
        <w:rPr>
          <w:rFonts w:eastAsia="Calibri"/>
          <w:sz w:val="24"/>
          <w:szCs w:val="24"/>
        </w:rPr>
        <w:t>.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Вводится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регулирование: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проектов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соглашений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об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изменении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контрактов;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выписок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соглашений;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контроль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увеличения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цены;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перераспределение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платежей;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изменение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финансового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обеспечения.</w:t>
      </w:r>
    </w:p>
    <w:p w14:paraId="7CEFB1C3" w14:textId="7163E789" w:rsidR="009B3F29" w:rsidRPr="009B3F29" w:rsidRDefault="009B3F29" w:rsidP="009B3F2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9B3F29">
        <w:rPr>
          <w:rFonts w:eastAsia="Calibri"/>
          <w:b/>
          <w:bCs/>
          <w:sz w:val="24"/>
          <w:szCs w:val="24"/>
        </w:rPr>
        <w:t>Вводится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изменение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состава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сведений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реестра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9B3F29">
        <w:rPr>
          <w:rFonts w:eastAsia="Calibri"/>
          <w:b/>
          <w:bCs/>
          <w:sz w:val="24"/>
          <w:szCs w:val="24"/>
        </w:rPr>
        <w:t>контрактов</w:t>
      </w:r>
      <w:r w:rsidRPr="009B3F29">
        <w:rPr>
          <w:rFonts w:eastAsia="Calibri"/>
          <w:sz w:val="24"/>
          <w:szCs w:val="24"/>
        </w:rPr>
        <w:t>.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Теперь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ЕИС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отдельно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фиксируются: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удержания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неустоек;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сведения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платежах;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отдельные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параметры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исполнения;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дополнительные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финансовые</w:t>
      </w:r>
      <w:r w:rsidR="00A303A6">
        <w:rPr>
          <w:rFonts w:eastAsia="Calibri"/>
          <w:sz w:val="24"/>
          <w:szCs w:val="24"/>
        </w:rPr>
        <w:t xml:space="preserve"> </w:t>
      </w:r>
      <w:r w:rsidRPr="009B3F29">
        <w:rPr>
          <w:rFonts w:eastAsia="Calibri"/>
          <w:sz w:val="24"/>
          <w:szCs w:val="24"/>
        </w:rPr>
        <w:t>данные.</w:t>
      </w:r>
    </w:p>
    <w:p w14:paraId="34F3CFC4" w14:textId="105796C3" w:rsidR="00512270" w:rsidRPr="00512270" w:rsidRDefault="009B3F29" w:rsidP="009B3F2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Документ</w:t>
      </w:r>
      <w:r w:rsidRPr="00763005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34" w:history="1">
        <w:r w:rsidRPr="00763005">
          <w:rPr>
            <w:rFonts w:eastAsia="Calibri"/>
            <w:color w:val="0563C1"/>
            <w:sz w:val="24"/>
            <w:szCs w:val="24"/>
            <w:u w:val="single"/>
          </w:rPr>
          <w:t>Постановление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763005">
          <w:rPr>
            <w:rFonts w:eastAsia="Calibri"/>
            <w:color w:val="0563C1"/>
            <w:sz w:val="24"/>
            <w:szCs w:val="24"/>
            <w:u w:val="single"/>
          </w:rPr>
          <w:t>Правительства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763005">
          <w:rPr>
            <w:rFonts w:eastAsia="Calibri"/>
            <w:color w:val="0563C1"/>
            <w:sz w:val="24"/>
            <w:szCs w:val="24"/>
            <w:u w:val="single"/>
          </w:rPr>
          <w:t>Российской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763005">
          <w:rPr>
            <w:rFonts w:eastAsia="Calibri"/>
            <w:color w:val="0563C1"/>
            <w:sz w:val="24"/>
            <w:szCs w:val="24"/>
            <w:u w:val="single"/>
          </w:rPr>
          <w:t>Федерации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763005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763005">
          <w:rPr>
            <w:rFonts w:eastAsia="Calibri"/>
            <w:color w:val="0563C1"/>
            <w:sz w:val="24"/>
            <w:szCs w:val="24"/>
            <w:u w:val="single"/>
          </w:rPr>
          <w:t>23.05.2026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763005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763005">
          <w:rPr>
            <w:rFonts w:eastAsia="Calibri"/>
            <w:color w:val="0563C1"/>
            <w:sz w:val="24"/>
            <w:szCs w:val="24"/>
            <w:u w:val="single"/>
          </w:rPr>
          <w:t>590</w:t>
        </w:r>
      </w:hyperlink>
    </w:p>
    <w:p w14:paraId="2F88977C" w14:textId="77777777" w:rsidR="00816A49" w:rsidRPr="00194307" w:rsidRDefault="00816A49" w:rsidP="00194307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48BBD68F" w14:textId="042F8CAC" w:rsidR="00BA45B4" w:rsidRPr="00BA45B4" w:rsidRDefault="00AB31B4" w:rsidP="00BA45B4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25.</w:t>
      </w:r>
      <w:r w:rsidR="00BA45B4" w:rsidRPr="00BA45B4">
        <w:rPr>
          <w:rFonts w:eastAsia="Calibri"/>
          <w:b/>
          <w:bCs/>
          <w:sz w:val="24"/>
          <w:szCs w:val="24"/>
        </w:rPr>
        <w:t>Управление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Федерального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казначейства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г.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Москве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разъяснило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сроки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заключения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федеральными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бюджетными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автономными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учреждениями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(далее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-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учреждения)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2026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году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договоров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поставке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товаров,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выполнении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работ,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оказании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услуг,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источником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финансового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обеспечения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которых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являются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целевые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субсидии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(предусмотренных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абзацем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2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пункта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1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статьи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78.1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статьи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78.2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БК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РФ):</w:t>
      </w:r>
    </w:p>
    <w:p w14:paraId="69231A17" w14:textId="1DF1F32C" w:rsidR="00BA45B4" w:rsidRPr="00BA45B4" w:rsidRDefault="00BA45B4" w:rsidP="00F453AD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соответствии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пунктом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26(9)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Положения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1496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органы,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осуществляющие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функции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полномочия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учредителя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(далее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–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Учредитель),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включают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соглашения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предоставлении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федерального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бюджета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целевых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субсидий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обязательство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соответствующего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учреждения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заключить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договоры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поставку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товаров,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выполнение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работ,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оказание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услуг,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подлежащие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оплате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полностью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частично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счет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целевых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субсидий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текущем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финансовом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году,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срок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позднее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1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июня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текущего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финансового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года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(не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позднее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45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рабочих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дней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после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дня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заключения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соглашений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предоставлении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субсидий,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случае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если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соглашения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предоставлении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указанных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субсидий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заключены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после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апреля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текущего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финансового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года)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(далее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–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дата,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установленная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Положением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1496).</w:t>
      </w:r>
    </w:p>
    <w:p w14:paraId="02ACE503" w14:textId="1A0837C2" w:rsidR="00BA45B4" w:rsidRPr="00BA45B4" w:rsidRDefault="00BA45B4" w:rsidP="0040273B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A45B4">
        <w:rPr>
          <w:rFonts w:eastAsia="Calibri"/>
          <w:sz w:val="24"/>
          <w:szCs w:val="24"/>
        </w:rPr>
        <w:t>Данные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положения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распространяются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товаров,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выполнение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работ,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оказание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услуг,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осуществляемые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учреждениями: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исполнении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международных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обязательств;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целях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обеспечения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нужд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обороны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безопасности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государства;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целях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оказания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медицинской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помощи;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целях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предупреждения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(или)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ликвидации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чрезвычайной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ситуации,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также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оказания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гуманитарной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помощи;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случае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реализации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мероприятий,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направленных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борьбу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эпидемиями;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целях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приобретения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проездных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документов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(билетов);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случаях,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если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извещения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об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осуществлении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закупок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товаров,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работ,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услуг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размещены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ЕИС3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либо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приглашения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принять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участие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определении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поставщика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(исполнителя)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проекты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контрактов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товаров,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работ,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услуг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направлены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поставщикам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(исполнителям)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до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даты,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установленной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Положением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1496;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соответствии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решениями,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принятыми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до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даты,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установленной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Положением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1496,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Правительственной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комиссией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вопросам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оптимизации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повышения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эффективности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бюджетных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расходов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срок,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определенный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указанными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решениями,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но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позднее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декабря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текущего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финансового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года.</w:t>
      </w:r>
      <w:r w:rsidR="00A303A6">
        <w:rPr>
          <w:rFonts w:eastAsia="Calibri"/>
          <w:sz w:val="24"/>
          <w:szCs w:val="24"/>
        </w:rPr>
        <w:t xml:space="preserve"> </w:t>
      </w:r>
    </w:p>
    <w:p w14:paraId="3DDA52D8" w14:textId="55BE59E3" w:rsidR="00BA45B4" w:rsidRPr="00BA45B4" w:rsidRDefault="00BA45B4" w:rsidP="0040273B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случае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отсутствия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заключенных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договоров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поставке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товаров,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выполнении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работ,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оказании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услуг,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подлежащих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оплате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полностью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частично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счет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указанных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субсидий,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установленный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срок,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Учредитель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учреждения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позднее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15-го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рабочего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дня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после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дня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наступления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установленного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срока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заключают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дополнительное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соглашение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целях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уменьшения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суммы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соответствующего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соглашения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предоставлении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субсидии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объеме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принятых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учреждением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обязательств,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связанных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закупкой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товаров,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выполнением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работ,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оказанием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услуг.</w:t>
      </w:r>
    </w:p>
    <w:p w14:paraId="7BA90F7F" w14:textId="1F942FA3" w:rsidR="00BA45B4" w:rsidRPr="00BA45B4" w:rsidRDefault="00BA45B4" w:rsidP="0040273B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A45B4">
        <w:rPr>
          <w:rFonts w:eastAsia="Calibri"/>
          <w:sz w:val="24"/>
          <w:szCs w:val="24"/>
        </w:rPr>
        <w:t>Главные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распорядители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средств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федерального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бюджета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позднее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20-го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рабочего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дня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после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даты</w:t>
      </w:r>
      <w:r w:rsidRPr="00BA45B4">
        <w:rPr>
          <w:rFonts w:eastAsia="Calibri"/>
          <w:sz w:val="24"/>
          <w:szCs w:val="24"/>
        </w:rPr>
        <w:t>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установленной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Положением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1496,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представляют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Министерство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финансов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предложения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перераспределению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бюджетных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ассигнований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предоставление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федерального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бюджета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целевых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субсидий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учреждениям,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увеличение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бюджетных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ассигнований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резервного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фонда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Правительства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порядке,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установленном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Министерством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финансов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Федерации.</w:t>
      </w:r>
      <w:r w:rsidR="00A303A6">
        <w:rPr>
          <w:rFonts w:eastAsia="Calibri"/>
          <w:sz w:val="24"/>
          <w:szCs w:val="24"/>
        </w:rPr>
        <w:t xml:space="preserve"> </w:t>
      </w:r>
    </w:p>
    <w:p w14:paraId="1FC4629D" w14:textId="7A833E24" w:rsidR="00BA45B4" w:rsidRPr="00BA45B4" w:rsidRDefault="00BA45B4" w:rsidP="0040273B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случае,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если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соглашения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предоставлении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целевых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субсидий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заключаются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позднее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чем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45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рабочих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дней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до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конца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текущего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финансового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года,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Учредитель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включает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такие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соглашения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обязательство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учреждения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заключить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договоры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поставке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товаров,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выполнении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работ,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оказании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услуг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позднее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марта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очередного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финансового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года,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этом,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отсутствии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заключенных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договоров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указанный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срок,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учреждение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течение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10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рабочих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b/>
          <w:bCs/>
          <w:sz w:val="24"/>
          <w:szCs w:val="24"/>
        </w:rPr>
        <w:t>дней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направляет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остатки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такой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субсидии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объеме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принятых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обязательств,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связанных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закупкой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товаров,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выполнением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работ,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оказанием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услуг,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доход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федерального</w:t>
      </w:r>
      <w:r w:rsidR="00A303A6">
        <w:rPr>
          <w:rFonts w:eastAsia="Calibri"/>
          <w:sz w:val="24"/>
          <w:szCs w:val="24"/>
        </w:rPr>
        <w:t xml:space="preserve"> </w:t>
      </w:r>
      <w:r w:rsidRPr="00BA45B4">
        <w:rPr>
          <w:rFonts w:eastAsia="Calibri"/>
          <w:sz w:val="24"/>
          <w:szCs w:val="24"/>
        </w:rPr>
        <w:t>бюджета</w:t>
      </w:r>
    </w:p>
    <w:p w14:paraId="4C07F508" w14:textId="55A67354" w:rsidR="00BA45B4" w:rsidRPr="00BA45B4" w:rsidRDefault="00BA45B4" w:rsidP="00BA45B4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BA45B4">
        <w:rPr>
          <w:rFonts w:eastAsia="Calibri"/>
          <w:b/>
          <w:bCs/>
          <w:sz w:val="24"/>
          <w:szCs w:val="24"/>
        </w:rPr>
        <w:t>Документ</w:t>
      </w:r>
      <w:r w:rsidRPr="00BA45B4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35" w:history="1">
        <w:r w:rsidRPr="00BA45B4">
          <w:rPr>
            <w:rFonts w:eastAsia="Calibri"/>
            <w:color w:val="0563C1"/>
            <w:sz w:val="24"/>
            <w:szCs w:val="24"/>
            <w:u w:val="single"/>
          </w:rPr>
          <w:t>Письмо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BA45B4">
          <w:rPr>
            <w:rFonts w:eastAsia="Calibri"/>
            <w:color w:val="0563C1"/>
            <w:sz w:val="24"/>
            <w:szCs w:val="24"/>
            <w:u w:val="single"/>
          </w:rPr>
          <w:t>УФК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BA45B4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BA45B4">
          <w:rPr>
            <w:rFonts w:eastAsia="Calibri"/>
            <w:color w:val="0563C1"/>
            <w:sz w:val="24"/>
            <w:szCs w:val="24"/>
            <w:u w:val="single"/>
          </w:rPr>
          <w:t>г.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BA45B4">
          <w:rPr>
            <w:rFonts w:eastAsia="Calibri"/>
            <w:color w:val="0563C1"/>
            <w:sz w:val="24"/>
            <w:szCs w:val="24"/>
            <w:u w:val="single"/>
          </w:rPr>
          <w:t>Москве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BA45B4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BA45B4">
          <w:rPr>
            <w:rFonts w:eastAsia="Calibri"/>
            <w:color w:val="0563C1"/>
            <w:sz w:val="24"/>
            <w:szCs w:val="24"/>
            <w:u w:val="single"/>
          </w:rPr>
          <w:t>25.05.2026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BA45B4">
          <w:rPr>
            <w:rFonts w:eastAsia="Calibri"/>
            <w:color w:val="0563C1"/>
            <w:sz w:val="24"/>
            <w:szCs w:val="24"/>
            <w:u w:val="single"/>
          </w:rPr>
          <w:t>№73-29-37/29-8659</w:t>
        </w:r>
      </w:hyperlink>
    </w:p>
    <w:p w14:paraId="684FFF22" w14:textId="77777777" w:rsidR="00BA45B4" w:rsidRPr="00BA45B4" w:rsidRDefault="00BA45B4" w:rsidP="0040273B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5FFBA347" w14:textId="055465D9" w:rsidR="00BA45B4" w:rsidRPr="00BA45B4" w:rsidRDefault="00AB31B4" w:rsidP="00BA45B4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26.</w:t>
      </w:r>
      <w:r w:rsidR="00BA45B4" w:rsidRPr="00BA45B4">
        <w:rPr>
          <w:rFonts w:eastAsia="Calibri"/>
          <w:b/>
          <w:bCs/>
          <w:sz w:val="24"/>
          <w:szCs w:val="24"/>
        </w:rPr>
        <w:t>Внесены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изменения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правила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управления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капитальными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вложениями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за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счет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федерального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бюджета.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вводит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дополнительные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основания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для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изменения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условий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договоров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федеральных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бюджетных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автономных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учреждений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при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возникновении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объективных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препятствий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BA45B4" w:rsidRPr="00BA45B4">
        <w:rPr>
          <w:rFonts w:eastAsia="Calibri"/>
          <w:b/>
          <w:bCs/>
          <w:sz w:val="24"/>
          <w:szCs w:val="24"/>
        </w:rPr>
        <w:t>исполнению</w:t>
      </w:r>
      <w:r w:rsidR="00BA45B4" w:rsidRPr="00BA45B4">
        <w:rPr>
          <w:rFonts w:eastAsia="Calibri"/>
          <w:sz w:val="24"/>
          <w:szCs w:val="24"/>
        </w:rPr>
        <w:t>.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Допускается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изменение: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цены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договора;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срока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исполнения;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порядка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оплаты,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включая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аванс;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условий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возврата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обеспечения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исполнения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договора.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Изменения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возможны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только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возникновении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независящих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сторон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обстоятельств,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делающих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исполнение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договора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невозможным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либо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существенно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затрудняющих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его.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крупных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договоров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стоимостью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свыше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100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млн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руб.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(а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отдельным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«старым»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контрактам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—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свыше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млн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руб.)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предусмотрен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особый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порядок.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Изменение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условий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допускается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наличии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письменного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обоснования,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если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увеличение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цены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срока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превышает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30%.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Также,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разрешается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однократное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продление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срока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исполнения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договора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период,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превышающий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первоначальный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срок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контракта,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том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числе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необходимости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корректировки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проектной</w:t>
      </w:r>
      <w:r w:rsidR="00A303A6">
        <w:rPr>
          <w:rFonts w:eastAsia="Calibri"/>
          <w:sz w:val="24"/>
          <w:szCs w:val="24"/>
        </w:rPr>
        <w:t xml:space="preserve"> </w:t>
      </w:r>
      <w:r w:rsidR="00BA45B4" w:rsidRPr="00BA45B4">
        <w:rPr>
          <w:rFonts w:eastAsia="Calibri"/>
          <w:sz w:val="24"/>
          <w:szCs w:val="24"/>
        </w:rPr>
        <w:t>документации.</w:t>
      </w:r>
    </w:p>
    <w:p w14:paraId="53B3B229" w14:textId="2BED0F86" w:rsidR="00BA45B4" w:rsidRPr="00BA45B4" w:rsidRDefault="00BA45B4" w:rsidP="00BA45B4">
      <w:pPr>
        <w:widowControl/>
        <w:autoSpaceDE/>
        <w:autoSpaceDN/>
        <w:jc w:val="both"/>
        <w:rPr>
          <w:rFonts w:eastAsia="Calibri"/>
          <w:color w:val="0563C1"/>
          <w:sz w:val="24"/>
          <w:szCs w:val="24"/>
          <w:u w:val="single"/>
        </w:rPr>
      </w:pPr>
      <w:r w:rsidRPr="00BA45B4">
        <w:rPr>
          <w:rFonts w:eastAsia="Calibri"/>
          <w:b/>
          <w:bCs/>
          <w:sz w:val="24"/>
          <w:szCs w:val="24"/>
        </w:rPr>
        <w:t>Документ:</w:t>
      </w:r>
      <w:r w:rsidR="00A303A6">
        <w:rPr>
          <w:rFonts w:eastAsia="Calibri"/>
          <w:sz w:val="24"/>
          <w:szCs w:val="24"/>
        </w:rPr>
        <w:t xml:space="preserve"> </w:t>
      </w:r>
      <w:hyperlink r:id="rId36" w:history="1">
        <w:r w:rsidRPr="00BA45B4">
          <w:rPr>
            <w:rFonts w:eastAsia="Calibri"/>
            <w:color w:val="0563C1"/>
            <w:sz w:val="24"/>
            <w:szCs w:val="24"/>
            <w:u w:val="single"/>
          </w:rPr>
          <w:t>Постановление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BA45B4">
          <w:rPr>
            <w:rFonts w:eastAsia="Calibri"/>
            <w:color w:val="0563C1"/>
            <w:sz w:val="24"/>
            <w:szCs w:val="24"/>
            <w:u w:val="single"/>
          </w:rPr>
          <w:t>Правительства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BA45B4">
          <w:rPr>
            <w:rFonts w:eastAsia="Calibri"/>
            <w:color w:val="0563C1"/>
            <w:sz w:val="24"/>
            <w:szCs w:val="24"/>
            <w:u w:val="single"/>
          </w:rPr>
          <w:t>Российской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BA45B4">
          <w:rPr>
            <w:rFonts w:eastAsia="Calibri"/>
            <w:color w:val="0563C1"/>
            <w:sz w:val="24"/>
            <w:szCs w:val="24"/>
            <w:u w:val="single"/>
          </w:rPr>
          <w:t>Федерации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BA45B4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BA45B4">
          <w:rPr>
            <w:rFonts w:eastAsia="Calibri"/>
            <w:color w:val="0563C1"/>
            <w:sz w:val="24"/>
            <w:szCs w:val="24"/>
            <w:u w:val="single"/>
          </w:rPr>
          <w:t>21.05.2026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BA45B4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BA45B4">
          <w:rPr>
            <w:rFonts w:eastAsia="Calibri"/>
            <w:color w:val="0563C1"/>
            <w:sz w:val="24"/>
            <w:szCs w:val="24"/>
            <w:u w:val="single"/>
          </w:rPr>
          <w:t>583</w:t>
        </w:r>
      </w:hyperlink>
    </w:p>
    <w:p w14:paraId="2FC6A0CB" w14:textId="77777777" w:rsidR="00BA45B4" w:rsidRPr="0040273B" w:rsidRDefault="00BA45B4" w:rsidP="0040273B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701CBEB8" w14:textId="580762A6" w:rsidR="008749A2" w:rsidRPr="008749A2" w:rsidRDefault="00AB31B4" w:rsidP="008749A2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27.</w:t>
      </w:r>
      <w:r w:rsidR="008749A2" w:rsidRPr="008749A2">
        <w:rPr>
          <w:rFonts w:eastAsia="Calibri"/>
          <w:b/>
          <w:bCs/>
          <w:sz w:val="24"/>
          <w:szCs w:val="24"/>
        </w:rPr>
        <w:t>Внесены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изменения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Бюджетный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кодекс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Российской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Федерации,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части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концессионных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соглашений,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именно</w:t>
      </w:r>
      <w:r w:rsidR="008749A2" w:rsidRPr="008749A2">
        <w:rPr>
          <w:rFonts w:eastAsia="Calibri"/>
          <w:sz w:val="24"/>
          <w:szCs w:val="24"/>
        </w:rPr>
        <w:t>:</w:t>
      </w:r>
    </w:p>
    <w:p w14:paraId="19CD7C20" w14:textId="39D4BBDA" w:rsidR="008749A2" w:rsidRPr="008749A2" w:rsidRDefault="008749A2" w:rsidP="008749A2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8749A2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уточняется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перечень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предоставляемых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концессионерам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(частным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партнёрам)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средств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бюджетов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бюджетной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системы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Федерации,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учитываемых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расчёте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предельного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размера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финансового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участия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концедента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(публичного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партнёра).</w:t>
      </w:r>
    </w:p>
    <w:p w14:paraId="7B1FA506" w14:textId="5E6E6391" w:rsidR="008749A2" w:rsidRPr="008749A2" w:rsidRDefault="008749A2" w:rsidP="008749A2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8749A2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устанавливается,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что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случае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предоставления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субсидий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бюджетным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автономным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учреждениям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создание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государственных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информационных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систем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исключительные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права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созданные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приобретенные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счёт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средств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бюджетов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бюджетной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системы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программы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электронных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вычислительных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машин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иные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результаты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интеллектуальной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деятельности,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связанные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созданием,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развитием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модернизацией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этих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информационных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систем,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технические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средства,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предназначенные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обработки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информации,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содержащейся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информационных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системах,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также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права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использования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указанных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программ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принадлежат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Федерации,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субъекту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Федерации,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муниципальному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образованию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соответственно.</w:t>
      </w:r>
    </w:p>
    <w:p w14:paraId="20DC1476" w14:textId="48B5CF46" w:rsidR="008749A2" w:rsidRPr="008749A2" w:rsidRDefault="008749A2" w:rsidP="0040273B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8749A2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состав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информации,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включаемой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договоры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(соглашения)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предоставлении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субсидий,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дополняется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информацией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наличии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(отсутствии)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составе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таких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субсидий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средств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уплату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налога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добавленную</w:t>
      </w:r>
      <w:r w:rsidR="00A303A6">
        <w:rPr>
          <w:rFonts w:eastAsia="Calibri"/>
          <w:sz w:val="24"/>
          <w:szCs w:val="24"/>
        </w:rPr>
        <w:t xml:space="preserve"> </w:t>
      </w:r>
      <w:r w:rsidR="0040273B">
        <w:rPr>
          <w:rFonts w:eastAsia="Calibri"/>
          <w:sz w:val="24"/>
          <w:szCs w:val="24"/>
        </w:rPr>
        <w:t>стоимость.</w:t>
      </w:r>
    </w:p>
    <w:p w14:paraId="3609A944" w14:textId="7DCCBD58" w:rsidR="008749A2" w:rsidRPr="008749A2" w:rsidRDefault="008749A2" w:rsidP="008749A2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8749A2">
        <w:rPr>
          <w:rFonts w:eastAsia="Calibri"/>
          <w:b/>
          <w:bCs/>
          <w:sz w:val="24"/>
          <w:szCs w:val="24"/>
        </w:rPr>
        <w:t>Документ</w:t>
      </w:r>
      <w:r w:rsidRPr="008749A2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37" w:history="1">
        <w:r w:rsidRPr="008749A2">
          <w:rPr>
            <w:rFonts w:eastAsia="Calibri"/>
            <w:color w:val="0563C1"/>
            <w:sz w:val="24"/>
            <w:szCs w:val="24"/>
            <w:u w:val="single"/>
          </w:rPr>
          <w:t>Федеральный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749A2">
          <w:rPr>
            <w:rFonts w:eastAsia="Calibri"/>
            <w:color w:val="0563C1"/>
            <w:sz w:val="24"/>
            <w:szCs w:val="24"/>
            <w:u w:val="single"/>
          </w:rPr>
          <w:t>закон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749A2">
          <w:rPr>
            <w:rFonts w:eastAsia="Calibri"/>
            <w:color w:val="0563C1"/>
            <w:sz w:val="24"/>
            <w:szCs w:val="24"/>
            <w:u w:val="single"/>
          </w:rPr>
          <w:t>№143-ФЗ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749A2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749A2">
          <w:rPr>
            <w:rFonts w:eastAsia="Calibri"/>
            <w:color w:val="0563C1"/>
            <w:sz w:val="24"/>
            <w:szCs w:val="24"/>
            <w:u w:val="single"/>
          </w:rPr>
          <w:t>25.05.2026</w:t>
        </w:r>
      </w:hyperlink>
    </w:p>
    <w:p w14:paraId="76EB807D" w14:textId="201C59F2" w:rsidR="003242BC" w:rsidRPr="008749A2" w:rsidRDefault="003242BC" w:rsidP="0040273B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039941B5" w14:textId="09E30891" w:rsidR="008749A2" w:rsidRPr="008749A2" w:rsidRDefault="00AB31B4" w:rsidP="008749A2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28.</w:t>
      </w:r>
      <w:r w:rsidR="008749A2" w:rsidRPr="008749A2">
        <w:rPr>
          <w:rFonts w:eastAsia="Calibri"/>
          <w:b/>
          <w:bCs/>
          <w:sz w:val="24"/>
          <w:szCs w:val="24"/>
        </w:rPr>
        <w:t>Внесены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изменения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правила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управления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капитальными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вложениями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за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счет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федерального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бюджета.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вводит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дополнительные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основания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для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изменения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условий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договоров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федеральных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бюджетных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автономных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учреждений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при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возникновении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объективных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препятствий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исполнению</w:t>
      </w:r>
      <w:r w:rsidR="008749A2" w:rsidRPr="008749A2">
        <w:rPr>
          <w:rFonts w:eastAsia="Calibri"/>
          <w:sz w:val="24"/>
          <w:szCs w:val="24"/>
        </w:rPr>
        <w:t>.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Допускается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изменение: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цены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договора;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срока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исполнения;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порядка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оплаты,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включая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аванс;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условий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возврата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обеспечения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исполнения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договора.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Изменения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возможны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только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возникновении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независящих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сторон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обстоятельств,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делающих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исполнение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договора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невозможным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либо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существенно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затрудняющих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его.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крупных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договоров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стоимостью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свыше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100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млн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руб.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(а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отдельным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«старым»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контрактам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—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свыше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млн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руб.)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предусмотрен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особый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порядок.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Изменение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условий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допускается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наличии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письменного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обоснования,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если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увеличение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цены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срока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превышает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30%.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Также,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разрешается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однократное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продление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срока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исполнения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договора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период,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превышающий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первоначальный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срок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контракта,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том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числе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необходимости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корректировки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проектной</w:t>
      </w:r>
      <w:r w:rsidR="00A303A6">
        <w:rPr>
          <w:rFonts w:eastAsia="Calibri"/>
          <w:sz w:val="24"/>
          <w:szCs w:val="24"/>
        </w:rPr>
        <w:t xml:space="preserve"> </w:t>
      </w:r>
      <w:r w:rsidR="008749A2" w:rsidRPr="008749A2">
        <w:rPr>
          <w:rFonts w:eastAsia="Calibri"/>
          <w:sz w:val="24"/>
          <w:szCs w:val="24"/>
        </w:rPr>
        <w:t>документации.</w:t>
      </w:r>
    </w:p>
    <w:p w14:paraId="297A733A" w14:textId="3111F428" w:rsidR="008749A2" w:rsidRPr="008749A2" w:rsidRDefault="008749A2" w:rsidP="008749A2">
      <w:pPr>
        <w:widowControl/>
        <w:autoSpaceDE/>
        <w:autoSpaceDN/>
        <w:jc w:val="both"/>
        <w:rPr>
          <w:rFonts w:eastAsia="Calibri"/>
          <w:color w:val="0563C1"/>
          <w:sz w:val="24"/>
          <w:szCs w:val="24"/>
          <w:u w:val="single"/>
        </w:rPr>
      </w:pPr>
      <w:r w:rsidRPr="008749A2">
        <w:rPr>
          <w:rFonts w:eastAsia="Calibri"/>
          <w:b/>
          <w:bCs/>
          <w:sz w:val="24"/>
          <w:szCs w:val="24"/>
        </w:rPr>
        <w:t>Документ:</w:t>
      </w:r>
      <w:r w:rsidR="00A303A6">
        <w:rPr>
          <w:rFonts w:eastAsia="Calibri"/>
          <w:sz w:val="24"/>
          <w:szCs w:val="24"/>
        </w:rPr>
        <w:t xml:space="preserve"> </w:t>
      </w:r>
      <w:hyperlink r:id="rId38" w:history="1">
        <w:r w:rsidRPr="008749A2">
          <w:rPr>
            <w:rFonts w:eastAsia="Calibri"/>
            <w:color w:val="0563C1"/>
            <w:sz w:val="24"/>
            <w:szCs w:val="24"/>
            <w:u w:val="single"/>
          </w:rPr>
          <w:t>Постановление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749A2">
          <w:rPr>
            <w:rFonts w:eastAsia="Calibri"/>
            <w:color w:val="0563C1"/>
            <w:sz w:val="24"/>
            <w:szCs w:val="24"/>
            <w:u w:val="single"/>
          </w:rPr>
          <w:t>Правительства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749A2">
          <w:rPr>
            <w:rFonts w:eastAsia="Calibri"/>
            <w:color w:val="0563C1"/>
            <w:sz w:val="24"/>
            <w:szCs w:val="24"/>
            <w:u w:val="single"/>
          </w:rPr>
          <w:t>Российской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749A2">
          <w:rPr>
            <w:rFonts w:eastAsia="Calibri"/>
            <w:color w:val="0563C1"/>
            <w:sz w:val="24"/>
            <w:szCs w:val="24"/>
            <w:u w:val="single"/>
          </w:rPr>
          <w:t>Федерации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749A2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749A2">
          <w:rPr>
            <w:rFonts w:eastAsia="Calibri"/>
            <w:color w:val="0563C1"/>
            <w:sz w:val="24"/>
            <w:szCs w:val="24"/>
            <w:u w:val="single"/>
          </w:rPr>
          <w:t>21.05.2026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749A2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749A2">
          <w:rPr>
            <w:rFonts w:eastAsia="Calibri"/>
            <w:color w:val="0563C1"/>
            <w:sz w:val="24"/>
            <w:szCs w:val="24"/>
            <w:u w:val="single"/>
          </w:rPr>
          <w:t>583</w:t>
        </w:r>
      </w:hyperlink>
    </w:p>
    <w:p w14:paraId="59A353EE" w14:textId="77777777" w:rsidR="008749A2" w:rsidRPr="0040273B" w:rsidRDefault="008749A2" w:rsidP="0040273B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45F7E14B" w14:textId="4BB2BE20" w:rsidR="00F11520" w:rsidRPr="00F11520" w:rsidRDefault="00AB31B4" w:rsidP="00F11520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29.</w:t>
      </w:r>
      <w:r w:rsidR="00F11520" w:rsidRPr="00F11520">
        <w:rPr>
          <w:rFonts w:eastAsia="Calibri"/>
          <w:b/>
          <w:bCs/>
          <w:sz w:val="24"/>
          <w:szCs w:val="24"/>
        </w:rPr>
        <w:t>Минфин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РФ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разъяснил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особенности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применения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«особого»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порядка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обоснования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НМЦК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закупках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запретами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ограничениями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Постановлению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Правительства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РФ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1875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когда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заказчик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применяет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запрет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или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ограничение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ПП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РФ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1875,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направил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запросы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через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ГИСП,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но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получил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ценовую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информацию,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затем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использует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механизм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запросов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поставщикам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товаров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происхождением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из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государств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ЕАЭС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для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расчета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11520" w:rsidRPr="00F11520">
        <w:rPr>
          <w:rFonts w:eastAsia="Calibri"/>
          <w:b/>
          <w:bCs/>
          <w:sz w:val="24"/>
          <w:szCs w:val="24"/>
        </w:rPr>
        <w:t>НМЦК:</w:t>
      </w:r>
    </w:p>
    <w:p w14:paraId="518ACEFD" w14:textId="2985CCFB" w:rsidR="00F11520" w:rsidRPr="00F11520" w:rsidRDefault="00F11520" w:rsidP="00F1152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1152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определении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идентичности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однородности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товаров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рамках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подп.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«в»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п.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7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ПП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РФ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1875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заказчик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должен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учитывать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исключительно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товары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происхождением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государств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—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членов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ЕАЭС;</w:t>
      </w:r>
    </w:p>
    <w:p w14:paraId="5533AA75" w14:textId="4781C7BB" w:rsidR="00F11520" w:rsidRPr="00F11520" w:rsidRDefault="00F11520" w:rsidP="00F1152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1152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Закон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44-ФЗ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Постановление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1875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устанавливают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обязанности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подтверждать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происхождение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товара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именно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этапе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предоставления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коммерческих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предложений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расчета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НМЦК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путем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представления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реестровых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записей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РРПП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ЕРПП;</w:t>
      </w:r>
    </w:p>
    <w:p w14:paraId="3A1F2F95" w14:textId="16CBD0A0" w:rsidR="00F11520" w:rsidRPr="00F11520" w:rsidRDefault="00F11520" w:rsidP="00F1152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1152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 </w:t>
      </w:r>
      <w:r w:rsidRPr="00F11520">
        <w:rPr>
          <w:rFonts w:eastAsia="Calibri"/>
          <w:sz w:val="24"/>
          <w:szCs w:val="24"/>
        </w:rPr>
        <w:t>наличие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записи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реестре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промышленной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продукции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является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обязательным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условием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использования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коммерческого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предложения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расчете</w:t>
      </w:r>
      <w:r w:rsidR="00A303A6">
        <w:rPr>
          <w:rFonts w:eastAsia="Calibri"/>
          <w:sz w:val="24"/>
          <w:szCs w:val="24"/>
        </w:rPr>
        <w:t xml:space="preserve"> </w:t>
      </w:r>
      <w:r w:rsidRPr="00F11520">
        <w:rPr>
          <w:rFonts w:eastAsia="Calibri"/>
          <w:sz w:val="24"/>
          <w:szCs w:val="24"/>
        </w:rPr>
        <w:t>цены.</w:t>
      </w:r>
    </w:p>
    <w:p w14:paraId="5971423E" w14:textId="5BA38F52" w:rsidR="00F11520" w:rsidRPr="00F11520" w:rsidRDefault="00F11520" w:rsidP="00F11520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F11520">
        <w:rPr>
          <w:rFonts w:eastAsia="Calibri"/>
          <w:b/>
          <w:bCs/>
          <w:sz w:val="24"/>
          <w:szCs w:val="24"/>
        </w:rPr>
        <w:t>Документ</w:t>
      </w:r>
      <w:r w:rsidRPr="00F11520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hyperlink r:id="rId39" w:history="1">
        <w:r w:rsidRPr="00F11520">
          <w:rPr>
            <w:rFonts w:eastAsia="Calibri"/>
            <w:color w:val="0563C1"/>
            <w:sz w:val="24"/>
            <w:szCs w:val="24"/>
            <w:u w:val="single"/>
          </w:rPr>
          <w:t>Письмо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11520">
          <w:rPr>
            <w:rFonts w:eastAsia="Calibri"/>
            <w:color w:val="0563C1"/>
            <w:sz w:val="24"/>
            <w:szCs w:val="24"/>
            <w:u w:val="single"/>
          </w:rPr>
          <w:t>Минфина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11520">
          <w:rPr>
            <w:rFonts w:eastAsia="Calibri"/>
            <w:color w:val="0563C1"/>
            <w:sz w:val="24"/>
            <w:szCs w:val="24"/>
            <w:u w:val="single"/>
          </w:rPr>
          <w:t>РФ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11520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11520">
          <w:rPr>
            <w:rFonts w:eastAsia="Calibri"/>
            <w:color w:val="0563C1"/>
            <w:sz w:val="24"/>
            <w:szCs w:val="24"/>
            <w:u w:val="single"/>
          </w:rPr>
          <w:t>22.05.2026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11520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11520">
          <w:rPr>
            <w:rFonts w:eastAsia="Calibri"/>
            <w:color w:val="0563C1"/>
            <w:sz w:val="24"/>
            <w:szCs w:val="24"/>
            <w:u w:val="single"/>
          </w:rPr>
          <w:t>24-06-09/43021</w:t>
        </w:r>
      </w:hyperlink>
    </w:p>
    <w:p w14:paraId="69071991" w14:textId="77777777" w:rsidR="00F11520" w:rsidRPr="00F11520" w:rsidRDefault="00F11520" w:rsidP="0040273B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506CAFBC" w14:textId="2652841D" w:rsidR="00F11520" w:rsidRPr="00F11520" w:rsidRDefault="00AB31B4" w:rsidP="00F1152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3242BC">
        <w:rPr>
          <w:rFonts w:eastAsia="Calibri"/>
          <w:b/>
          <w:bCs/>
          <w:sz w:val="24"/>
          <w:szCs w:val="24"/>
        </w:rPr>
        <w:t>30</w:t>
      </w:r>
      <w:r w:rsidRPr="00763005">
        <w:rPr>
          <w:rFonts w:eastAsia="Calibri"/>
          <w:sz w:val="24"/>
          <w:szCs w:val="24"/>
        </w:rPr>
        <w:t>.</w:t>
      </w:r>
      <w:r w:rsidR="00F11520" w:rsidRPr="00F11520">
        <w:rPr>
          <w:rFonts w:eastAsia="Calibri"/>
          <w:sz w:val="24"/>
          <w:szCs w:val="24"/>
        </w:rPr>
        <w:t>ФАС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России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сообщила,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что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положения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пункта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письма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ФАС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России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11.07.2023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МШ/54828/23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«Об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установления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требований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участникам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членстве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саморегулируемой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организации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проверке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у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участников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закупок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членства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саморегулируемой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организации»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утратили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актуальность,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связи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чем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дальнейшему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применению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подлежат.</w:t>
      </w:r>
      <w:r w:rsidR="00A303A6">
        <w:rPr>
          <w:rFonts w:eastAsia="Calibri"/>
          <w:sz w:val="24"/>
          <w:szCs w:val="24"/>
        </w:rPr>
        <w:t xml:space="preserve"> </w:t>
      </w:r>
    </w:p>
    <w:p w14:paraId="749E93E3" w14:textId="5BB7893A" w:rsidR="00F11520" w:rsidRPr="00F11520" w:rsidRDefault="00F11520" w:rsidP="00F11520">
      <w:pPr>
        <w:widowControl/>
        <w:autoSpaceDE/>
        <w:autoSpaceDN/>
        <w:jc w:val="both"/>
        <w:rPr>
          <w:rFonts w:eastAsia="Calibri"/>
          <w:color w:val="0563C1"/>
          <w:sz w:val="24"/>
          <w:szCs w:val="24"/>
          <w:u w:val="single"/>
        </w:rPr>
      </w:pPr>
      <w:r w:rsidRPr="00F11520">
        <w:rPr>
          <w:rFonts w:eastAsia="Calibri"/>
          <w:b/>
          <w:bCs/>
          <w:sz w:val="24"/>
          <w:szCs w:val="24"/>
        </w:rPr>
        <w:t>Документ:</w:t>
      </w:r>
      <w:r w:rsidR="00A303A6">
        <w:rPr>
          <w:rFonts w:eastAsia="Calibri"/>
          <w:sz w:val="24"/>
          <w:szCs w:val="24"/>
        </w:rPr>
        <w:t xml:space="preserve">  </w:t>
      </w:r>
      <w:hyperlink r:id="rId40" w:history="1">
        <w:r w:rsidRPr="00F11520">
          <w:rPr>
            <w:rFonts w:eastAsia="Calibri"/>
            <w:color w:val="0563C1"/>
            <w:sz w:val="24"/>
            <w:szCs w:val="24"/>
            <w:u w:val="single"/>
          </w:rPr>
          <w:t>Письмо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11520">
          <w:rPr>
            <w:rFonts w:eastAsia="Calibri"/>
            <w:color w:val="0563C1"/>
            <w:sz w:val="24"/>
            <w:szCs w:val="24"/>
            <w:u w:val="single"/>
          </w:rPr>
          <w:t>ФАС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11520">
          <w:rPr>
            <w:rFonts w:eastAsia="Calibri"/>
            <w:color w:val="0563C1"/>
            <w:sz w:val="24"/>
            <w:szCs w:val="24"/>
            <w:u w:val="single"/>
          </w:rPr>
          <w:t>России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11520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11520">
          <w:rPr>
            <w:rFonts w:eastAsia="Calibri"/>
            <w:color w:val="0563C1"/>
            <w:sz w:val="24"/>
            <w:szCs w:val="24"/>
            <w:u w:val="single"/>
          </w:rPr>
          <w:t>22.05.2026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11520">
          <w:rPr>
            <w:rFonts w:eastAsia="Calibri"/>
            <w:color w:val="0563C1"/>
            <w:sz w:val="24"/>
            <w:szCs w:val="24"/>
            <w:u w:val="single"/>
          </w:rPr>
          <w:t>г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11520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11520">
          <w:rPr>
            <w:rFonts w:eastAsia="Calibri"/>
            <w:color w:val="0563C1"/>
            <w:sz w:val="24"/>
            <w:szCs w:val="24"/>
            <w:u w:val="single"/>
          </w:rPr>
          <w:t>МШ/50370-ПР/26</w:t>
        </w:r>
      </w:hyperlink>
    </w:p>
    <w:p w14:paraId="029C6E72" w14:textId="77777777" w:rsidR="00F11520" w:rsidRPr="00F11520" w:rsidRDefault="00F11520" w:rsidP="0040273B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4645AC02" w14:textId="265A5526" w:rsidR="00F11520" w:rsidRPr="00F11520" w:rsidRDefault="00AB31B4" w:rsidP="00F1152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3242BC">
        <w:rPr>
          <w:rFonts w:eastAsia="Calibri"/>
          <w:b/>
          <w:bCs/>
          <w:sz w:val="24"/>
          <w:szCs w:val="24"/>
        </w:rPr>
        <w:t>31</w:t>
      </w:r>
      <w:r w:rsidRPr="00763005">
        <w:rPr>
          <w:rFonts w:eastAsia="Calibri"/>
          <w:sz w:val="24"/>
          <w:szCs w:val="24"/>
        </w:rPr>
        <w:t>.</w:t>
      </w:r>
      <w:r w:rsidR="00F11520" w:rsidRPr="00F11520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01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сентября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2026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года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начнут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действовать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новые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правила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формирования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ведения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реестра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разрешений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строительство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объектов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капитального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строительства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реестра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разрешений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ввод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объектов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эксплуатацию.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Соответствующее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постановление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утверждено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Правительством</w:t>
      </w:r>
      <w:r w:rsidR="00A303A6">
        <w:rPr>
          <w:rFonts w:eastAsia="Calibri"/>
          <w:sz w:val="24"/>
          <w:szCs w:val="24"/>
        </w:rPr>
        <w:t xml:space="preserve"> </w:t>
      </w:r>
      <w:r w:rsidR="00F11520" w:rsidRPr="00F11520">
        <w:rPr>
          <w:rFonts w:eastAsia="Calibri"/>
          <w:sz w:val="24"/>
          <w:szCs w:val="24"/>
        </w:rPr>
        <w:t>РФ.</w:t>
      </w:r>
    </w:p>
    <w:p w14:paraId="69D7C5D3" w14:textId="512C922B" w:rsidR="008749A2" w:rsidRPr="008749A2" w:rsidRDefault="00F11520" w:rsidP="00F1152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Документ</w:t>
      </w:r>
      <w:r w:rsidRPr="00763005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41" w:history="1">
        <w:r w:rsidRPr="00763005">
          <w:rPr>
            <w:rFonts w:eastAsia="Calibri"/>
            <w:color w:val="0563C1"/>
            <w:sz w:val="24"/>
            <w:szCs w:val="24"/>
            <w:u w:val="single"/>
          </w:rPr>
          <w:t>Постановление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763005">
          <w:rPr>
            <w:rFonts w:eastAsia="Calibri"/>
            <w:color w:val="0563C1"/>
            <w:sz w:val="24"/>
            <w:szCs w:val="24"/>
            <w:u w:val="single"/>
          </w:rPr>
          <w:t>Правительства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763005">
          <w:rPr>
            <w:rFonts w:eastAsia="Calibri"/>
            <w:color w:val="0563C1"/>
            <w:sz w:val="24"/>
            <w:szCs w:val="24"/>
            <w:u w:val="single"/>
          </w:rPr>
          <w:t>РФ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763005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763005">
          <w:rPr>
            <w:rFonts w:eastAsia="Calibri"/>
            <w:color w:val="0563C1"/>
            <w:sz w:val="24"/>
            <w:szCs w:val="24"/>
            <w:u w:val="single"/>
          </w:rPr>
          <w:t>25.05.2026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763005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763005">
          <w:rPr>
            <w:rFonts w:eastAsia="Calibri"/>
            <w:color w:val="0563C1"/>
            <w:sz w:val="24"/>
            <w:szCs w:val="24"/>
            <w:u w:val="single"/>
          </w:rPr>
          <w:t>596</w:t>
        </w:r>
      </w:hyperlink>
    </w:p>
    <w:p w14:paraId="05B3413C" w14:textId="77777777" w:rsidR="006030F0" w:rsidRPr="00763005" w:rsidRDefault="006030F0" w:rsidP="00570BD4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00F462F8" w14:textId="3A238625" w:rsidR="00F76BE5" w:rsidRPr="00F76BE5" w:rsidRDefault="00AB31B4" w:rsidP="00F76BE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3242BC">
        <w:rPr>
          <w:rFonts w:eastAsia="Calibri"/>
          <w:b/>
          <w:bCs/>
          <w:sz w:val="24"/>
          <w:szCs w:val="24"/>
        </w:rPr>
        <w:t>32</w:t>
      </w:r>
      <w:r w:rsidRPr="00763005">
        <w:rPr>
          <w:rFonts w:eastAsia="Calibri"/>
          <w:sz w:val="24"/>
          <w:szCs w:val="24"/>
        </w:rPr>
        <w:t>.</w:t>
      </w:r>
      <w:r w:rsidR="00F76BE5" w:rsidRPr="00F76BE5">
        <w:rPr>
          <w:rFonts w:eastAsia="Calibri"/>
          <w:sz w:val="24"/>
          <w:szCs w:val="24"/>
        </w:rPr>
        <w:t>Корпорация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МСП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требует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учитывать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отчетности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договоры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субъектами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МСП,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заключенные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закупкам,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предусмотренным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пунктом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7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Положения,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утвержденного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Постановлением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Правительства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РФ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11.12.2014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F76BE5" w:rsidRPr="00F76BE5">
        <w:rPr>
          <w:rFonts w:eastAsia="Calibri"/>
          <w:sz w:val="24"/>
          <w:szCs w:val="24"/>
        </w:rPr>
        <w:t>1352</w:t>
      </w:r>
    </w:p>
    <w:p w14:paraId="3A857938" w14:textId="682DCBF8" w:rsidR="00F76BE5" w:rsidRPr="00F76BE5" w:rsidRDefault="00F76BE5" w:rsidP="00F76BE5">
      <w:pPr>
        <w:widowControl/>
        <w:autoSpaceDE/>
        <w:autoSpaceDN/>
        <w:jc w:val="both"/>
        <w:rPr>
          <w:rFonts w:eastAsia="Calibri"/>
          <w:color w:val="0563C1"/>
          <w:sz w:val="24"/>
          <w:szCs w:val="24"/>
          <w:u w:val="single"/>
        </w:rPr>
      </w:pPr>
      <w:r w:rsidRPr="00F76BE5">
        <w:rPr>
          <w:rFonts w:eastAsia="Calibri"/>
          <w:b/>
          <w:bCs/>
          <w:sz w:val="24"/>
          <w:szCs w:val="24"/>
        </w:rPr>
        <w:t>Документ:</w:t>
      </w:r>
      <w:r w:rsidR="00A303A6">
        <w:rPr>
          <w:rFonts w:eastAsia="Calibri"/>
          <w:sz w:val="24"/>
          <w:szCs w:val="24"/>
        </w:rPr>
        <w:t xml:space="preserve">  </w:t>
      </w:r>
      <w:hyperlink r:id="rId42" w:history="1">
        <w:r w:rsidRPr="00F76BE5">
          <w:rPr>
            <w:rFonts w:eastAsia="Calibri"/>
            <w:color w:val="0563C1"/>
            <w:sz w:val="24"/>
            <w:szCs w:val="24"/>
            <w:u w:val="single"/>
          </w:rPr>
          <w:t>Письмо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76BE5">
          <w:rPr>
            <w:rFonts w:eastAsia="Calibri"/>
            <w:color w:val="0563C1"/>
            <w:sz w:val="24"/>
            <w:szCs w:val="24"/>
            <w:u w:val="single"/>
          </w:rPr>
          <w:t>Корпорации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76BE5">
          <w:rPr>
            <w:rFonts w:eastAsia="Calibri"/>
            <w:color w:val="0563C1"/>
            <w:sz w:val="24"/>
            <w:szCs w:val="24"/>
            <w:u w:val="single"/>
          </w:rPr>
          <w:t>МСП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76BE5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76BE5">
          <w:rPr>
            <w:rFonts w:eastAsia="Calibri"/>
            <w:color w:val="0563C1"/>
            <w:sz w:val="24"/>
            <w:szCs w:val="24"/>
            <w:u w:val="single"/>
          </w:rPr>
          <w:t>28.05.2026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76BE5">
          <w:rPr>
            <w:rFonts w:eastAsia="Calibri"/>
            <w:color w:val="0563C1"/>
            <w:sz w:val="24"/>
            <w:szCs w:val="24"/>
            <w:u w:val="single"/>
          </w:rPr>
          <w:t>№ЮЖ-29/5944</w:t>
        </w:r>
      </w:hyperlink>
    </w:p>
    <w:p w14:paraId="2D882ADE" w14:textId="77777777" w:rsidR="00F76BE5" w:rsidRPr="00F76BE5" w:rsidRDefault="00F76BE5" w:rsidP="0040273B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5BE15D90" w14:textId="137F6AE0" w:rsidR="00F76BE5" w:rsidRPr="00F76BE5" w:rsidRDefault="00AB31B4" w:rsidP="00F76BE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33.</w:t>
      </w:r>
      <w:r w:rsidR="00F76BE5" w:rsidRPr="00F76BE5">
        <w:rPr>
          <w:rFonts w:eastAsia="Calibri"/>
          <w:b/>
          <w:bCs/>
          <w:sz w:val="24"/>
          <w:szCs w:val="24"/>
        </w:rPr>
        <w:t>Федеральное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казначейство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напомнило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получателям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средств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федерального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бюджета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контрольных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сроках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исполнения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требований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бюджетного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законодательства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постановления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Правительства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РФ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09.12.2017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F76BE5" w:rsidRPr="00F76BE5">
        <w:rPr>
          <w:rFonts w:eastAsia="Calibri"/>
          <w:b/>
          <w:bCs/>
          <w:sz w:val="24"/>
          <w:szCs w:val="24"/>
        </w:rPr>
        <w:t>1496.</w:t>
      </w:r>
      <w:r w:rsidR="00A303A6">
        <w:rPr>
          <w:rFonts w:eastAsia="Calibri"/>
          <w:sz w:val="24"/>
          <w:szCs w:val="24"/>
        </w:rPr>
        <w:t xml:space="preserve"> </w:t>
      </w:r>
    </w:p>
    <w:p w14:paraId="7F8E7647" w14:textId="7ACA1DA7" w:rsidR="00F76BE5" w:rsidRPr="00F76BE5" w:rsidRDefault="00F76BE5" w:rsidP="00F76BE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76BE5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F76BE5">
        <w:rPr>
          <w:rFonts w:eastAsia="Calibri"/>
          <w:b/>
          <w:bCs/>
          <w:sz w:val="24"/>
          <w:szCs w:val="24"/>
        </w:rPr>
        <w:t>позднее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F76BE5">
        <w:rPr>
          <w:rFonts w:eastAsia="Calibri"/>
          <w:b/>
          <w:bCs/>
          <w:sz w:val="24"/>
          <w:szCs w:val="24"/>
        </w:rPr>
        <w:t>1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F76BE5">
        <w:rPr>
          <w:rFonts w:eastAsia="Calibri"/>
          <w:b/>
          <w:bCs/>
          <w:sz w:val="24"/>
          <w:szCs w:val="24"/>
        </w:rPr>
        <w:t>июня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получателям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средств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бюджета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субъекта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(местного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бюджета)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рамках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расходных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обязательств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субъекта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Федерации,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софинансируемых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федерального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бюджета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капитальные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вложения,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необходимо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обеспечить:</w:t>
      </w:r>
      <w:r w:rsidR="00A303A6">
        <w:rPr>
          <w:rFonts w:eastAsia="Calibri"/>
          <w:sz w:val="24"/>
          <w:szCs w:val="24"/>
        </w:rPr>
        <w:t xml:space="preserve"> </w:t>
      </w:r>
    </w:p>
    <w:p w14:paraId="175C8E49" w14:textId="19B276E6" w:rsidR="00F76BE5" w:rsidRPr="00F76BE5" w:rsidRDefault="00F76BE5" w:rsidP="00F76BE5">
      <w:pPr>
        <w:widowControl/>
        <w:numPr>
          <w:ilvl w:val="0"/>
          <w:numId w:val="18"/>
        </w:numPr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F76BE5">
        <w:rPr>
          <w:rFonts w:eastAsia="Calibri"/>
          <w:sz w:val="24"/>
          <w:szCs w:val="24"/>
        </w:rPr>
        <w:t>заключение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государственных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(муниципальных)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контрактов,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предметом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которых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являются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подготовка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проектной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документации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(или)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выполнение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инженерных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изысканий,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строительство,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реконструкция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объекта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капитального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строительства,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целях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софинансирования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капитальных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вложений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который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предоставляется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субсидия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федерального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бюджета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бюджету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субъекта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Федерации;</w:t>
      </w:r>
      <w:r w:rsidR="00A303A6">
        <w:rPr>
          <w:rFonts w:eastAsia="Calibri"/>
          <w:sz w:val="24"/>
          <w:szCs w:val="24"/>
        </w:rPr>
        <w:t xml:space="preserve">   </w:t>
      </w:r>
    </w:p>
    <w:p w14:paraId="54CB502C" w14:textId="5D5B69DA" w:rsidR="00F76BE5" w:rsidRPr="00F76BE5" w:rsidRDefault="00F76BE5" w:rsidP="00F76BE5">
      <w:pPr>
        <w:widowControl/>
        <w:numPr>
          <w:ilvl w:val="0"/>
          <w:numId w:val="18"/>
        </w:numPr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F76BE5">
        <w:rPr>
          <w:rFonts w:eastAsia="Calibri"/>
          <w:sz w:val="24"/>
          <w:szCs w:val="24"/>
        </w:rPr>
        <w:t>заключение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дополнительного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соглашения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соглашению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предоставлении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межбюджетных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трансфертов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капитальные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вложения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об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изменении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условий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такого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соглашения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части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перераспределения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размера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субсидии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между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текущим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финансовым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годом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плановым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периодом.</w:t>
      </w:r>
    </w:p>
    <w:p w14:paraId="16CF9708" w14:textId="0639A06E" w:rsidR="00F76BE5" w:rsidRPr="00F76BE5" w:rsidRDefault="00F76BE5" w:rsidP="00F76BE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76BE5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F76BE5">
        <w:rPr>
          <w:rFonts w:eastAsia="Calibri"/>
          <w:b/>
          <w:bCs/>
          <w:sz w:val="24"/>
          <w:szCs w:val="24"/>
        </w:rPr>
        <w:t>позднее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F76BE5">
        <w:rPr>
          <w:rFonts w:eastAsia="Calibri"/>
          <w:b/>
          <w:bCs/>
          <w:sz w:val="24"/>
          <w:szCs w:val="24"/>
        </w:rPr>
        <w:t>15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F76BE5">
        <w:rPr>
          <w:rFonts w:eastAsia="Calibri"/>
          <w:b/>
          <w:bCs/>
          <w:sz w:val="24"/>
          <w:szCs w:val="24"/>
        </w:rPr>
        <w:t>июля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главным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распорядителям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средств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федерального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бюджета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необходимо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представить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Министерство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финансов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предложения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перераспределению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бюджетных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ассигнований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увеличение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бюджетных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ассигнований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резервного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фонда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Правительства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случае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отсутствия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состоянию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июля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решения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(поручения)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президиума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(штаба)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Правительственной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комиссии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региональному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развитию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перераспределении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предусмотренных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софинансирование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капитальных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вложений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бюджетных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ассигнований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другие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объекты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капитальных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вложений,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которым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есть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акт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(решение)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об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осуществлении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капитальных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вложений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утвержденная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установленном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законодательством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порядке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проектная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документация.</w:t>
      </w:r>
    </w:p>
    <w:p w14:paraId="34E1C8BA" w14:textId="090FE658" w:rsidR="00F76BE5" w:rsidRPr="00F76BE5" w:rsidRDefault="00F76BE5" w:rsidP="00F76BE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76BE5">
        <w:rPr>
          <w:rFonts w:eastAsia="Calibri"/>
          <w:sz w:val="24"/>
          <w:szCs w:val="24"/>
        </w:rPr>
        <w:t>Казначейство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предупредило,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что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наличии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неиспользованных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лимитов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бюджетных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обязательств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будут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применяться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меры,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предусмотренные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бюджетным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календарем:</w:t>
      </w:r>
    </w:p>
    <w:p w14:paraId="54DE5199" w14:textId="0B692A9A" w:rsidR="00F76BE5" w:rsidRPr="00F76BE5" w:rsidRDefault="00F76BE5" w:rsidP="00F76BE5">
      <w:pPr>
        <w:widowControl/>
        <w:numPr>
          <w:ilvl w:val="0"/>
          <w:numId w:val="17"/>
        </w:numPr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F76BE5">
        <w:rPr>
          <w:rFonts w:eastAsia="Calibri"/>
          <w:b/>
          <w:bCs/>
          <w:sz w:val="24"/>
          <w:szCs w:val="24"/>
        </w:rPr>
        <w:t>2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F76BE5">
        <w:rPr>
          <w:rFonts w:eastAsia="Calibri"/>
          <w:b/>
          <w:bCs/>
          <w:sz w:val="24"/>
          <w:szCs w:val="24"/>
        </w:rPr>
        <w:t>июня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—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приостановление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операций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учету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бюджетных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обязательств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кассовым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выплатам;</w:t>
      </w:r>
    </w:p>
    <w:p w14:paraId="6FED461A" w14:textId="5DE2EEAE" w:rsidR="00F76BE5" w:rsidRPr="00F76BE5" w:rsidRDefault="00F76BE5" w:rsidP="00F76BE5">
      <w:pPr>
        <w:widowControl/>
        <w:numPr>
          <w:ilvl w:val="0"/>
          <w:numId w:val="17"/>
        </w:numPr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F76BE5">
        <w:rPr>
          <w:rFonts w:eastAsia="Calibri"/>
          <w:b/>
          <w:bCs/>
          <w:sz w:val="24"/>
          <w:szCs w:val="24"/>
        </w:rPr>
        <w:t>до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F76BE5">
        <w:rPr>
          <w:rFonts w:eastAsia="Calibri"/>
          <w:b/>
          <w:bCs/>
          <w:sz w:val="24"/>
          <w:szCs w:val="24"/>
        </w:rPr>
        <w:t>5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F76BE5">
        <w:rPr>
          <w:rFonts w:eastAsia="Calibri"/>
          <w:b/>
          <w:bCs/>
          <w:sz w:val="24"/>
          <w:szCs w:val="24"/>
        </w:rPr>
        <w:t>июня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—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прием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сведений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суммах,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подлежащих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отзыву;</w:t>
      </w:r>
    </w:p>
    <w:p w14:paraId="7CA74662" w14:textId="72824642" w:rsidR="00F76BE5" w:rsidRPr="00F76BE5" w:rsidRDefault="00F76BE5" w:rsidP="00F76BE5">
      <w:pPr>
        <w:widowControl/>
        <w:numPr>
          <w:ilvl w:val="0"/>
          <w:numId w:val="17"/>
        </w:numPr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F76BE5">
        <w:rPr>
          <w:rFonts w:eastAsia="Calibri"/>
          <w:b/>
          <w:bCs/>
          <w:sz w:val="24"/>
          <w:szCs w:val="24"/>
        </w:rPr>
        <w:t>10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Pr="00F76BE5">
        <w:rPr>
          <w:rFonts w:eastAsia="Calibri"/>
          <w:b/>
          <w:bCs/>
          <w:sz w:val="24"/>
          <w:szCs w:val="24"/>
        </w:rPr>
        <w:t>июня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—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отзыв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неиспользованных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лимитов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бюджетных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обязательств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лицевых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счетов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получателей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средств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федерального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бюджета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счета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главных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распорядителей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бюджетных</w:t>
      </w:r>
      <w:r w:rsidR="00A303A6">
        <w:rPr>
          <w:rFonts w:eastAsia="Calibri"/>
          <w:sz w:val="24"/>
          <w:szCs w:val="24"/>
        </w:rPr>
        <w:t xml:space="preserve"> </w:t>
      </w:r>
      <w:r w:rsidRPr="00F76BE5">
        <w:rPr>
          <w:rFonts w:eastAsia="Calibri"/>
          <w:sz w:val="24"/>
          <w:szCs w:val="24"/>
        </w:rPr>
        <w:t>средств.</w:t>
      </w:r>
    </w:p>
    <w:p w14:paraId="38441005" w14:textId="2952B16E" w:rsidR="00F76BE5" w:rsidRPr="00F76BE5" w:rsidRDefault="00F76BE5" w:rsidP="00F76BE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76BE5">
        <w:rPr>
          <w:rFonts w:eastAsia="Calibri"/>
          <w:b/>
          <w:bCs/>
          <w:sz w:val="24"/>
          <w:szCs w:val="24"/>
        </w:rPr>
        <w:t>Документ</w:t>
      </w:r>
      <w:r w:rsidRPr="00F76BE5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43" w:history="1">
        <w:r w:rsidRPr="00F76BE5">
          <w:rPr>
            <w:rFonts w:eastAsia="Calibri"/>
            <w:color w:val="0563C1"/>
            <w:sz w:val="24"/>
            <w:szCs w:val="24"/>
            <w:u w:val="single"/>
          </w:rPr>
          <w:t>Информация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76BE5">
          <w:rPr>
            <w:rFonts w:eastAsia="Calibri"/>
            <w:color w:val="0563C1"/>
            <w:sz w:val="24"/>
            <w:szCs w:val="24"/>
            <w:u w:val="single"/>
          </w:rPr>
          <w:t>Федерального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76BE5">
          <w:rPr>
            <w:rFonts w:eastAsia="Calibri"/>
            <w:color w:val="0563C1"/>
            <w:sz w:val="24"/>
            <w:szCs w:val="24"/>
            <w:u w:val="single"/>
          </w:rPr>
          <w:t>казначейства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76BE5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F76BE5">
          <w:rPr>
            <w:rFonts w:eastAsia="Calibri"/>
            <w:color w:val="0563C1"/>
            <w:sz w:val="24"/>
            <w:szCs w:val="24"/>
            <w:u w:val="single"/>
          </w:rPr>
          <w:t>27.05.2026</w:t>
        </w:r>
      </w:hyperlink>
    </w:p>
    <w:p w14:paraId="26275161" w14:textId="77777777" w:rsidR="00F76BE5" w:rsidRPr="00F76BE5" w:rsidRDefault="00F76BE5" w:rsidP="0040273B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1443604E" w14:textId="64D03DD6" w:rsidR="00DA7D48" w:rsidRPr="00DA7D48" w:rsidRDefault="00AB31B4" w:rsidP="00DA7D48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763005">
        <w:rPr>
          <w:rFonts w:eastAsia="Calibri"/>
          <w:b/>
          <w:bCs/>
          <w:sz w:val="24"/>
          <w:szCs w:val="24"/>
        </w:rPr>
        <w:t>34.</w:t>
      </w:r>
      <w:r w:rsidR="00DA7D48" w:rsidRPr="00DA7D48">
        <w:rPr>
          <w:rFonts w:eastAsia="Calibri"/>
          <w:b/>
          <w:bCs/>
          <w:sz w:val="24"/>
          <w:szCs w:val="24"/>
        </w:rPr>
        <w:t>Письмо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Министерства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финансов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Российской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Федерации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21.05.2026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02-11-09/42908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кодах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бюджетной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классификации,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соответствующих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закупкам,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указанным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пункте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11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Положения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b/>
          <w:bCs/>
          <w:sz w:val="24"/>
          <w:szCs w:val="24"/>
        </w:rPr>
        <w:t>1496.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разделе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«Документы/Кассовое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обслуживание/Федеральный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бюджет»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размещен</w:t>
      </w:r>
      <w:r w:rsidR="00DA7D48" w:rsidRPr="00DA7D48">
        <w:rPr>
          <w:rFonts w:eastAsia="Calibri"/>
          <w:sz w:val="24"/>
          <w:szCs w:val="24"/>
          <w:lang w:val="en-US"/>
        </w:rPr>
        <w:t>o</w:t>
      </w:r>
      <w:r w:rsidR="00A303A6" w:rsidRP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письмо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Министерства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финансов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21.05.2026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02-11-09/42908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кодах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бюджетной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классификации,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соответствующих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закупкам,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указанным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пункте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11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Положения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мерах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обеспечению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исполнения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федерального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бюджета,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утвержденного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постановлением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Правительства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Федерации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9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декабря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2017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г.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1496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«О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мерах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обеспечению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исполнения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федерального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бюджета»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(далее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Положения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1496).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Пунктом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11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Положения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1496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установлен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перечень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закупок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товаров,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выполнения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работ,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оказания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услуг,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которые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распространяются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нормы,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предусмотренные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пунктом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10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Положения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1496,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государственные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контракты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которым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могут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быть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заключены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после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июня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текущего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финансового</w:t>
      </w:r>
      <w:r w:rsidR="00A303A6">
        <w:rPr>
          <w:rFonts w:eastAsia="Calibri"/>
          <w:sz w:val="24"/>
          <w:szCs w:val="24"/>
        </w:rPr>
        <w:t xml:space="preserve"> </w:t>
      </w:r>
      <w:r w:rsidR="00DA7D48" w:rsidRPr="00DA7D48">
        <w:rPr>
          <w:rFonts w:eastAsia="Calibri"/>
          <w:sz w:val="24"/>
          <w:szCs w:val="24"/>
        </w:rPr>
        <w:t>года</w:t>
      </w:r>
    </w:p>
    <w:p w14:paraId="77D25B56" w14:textId="69003044" w:rsidR="00DA7D48" w:rsidRPr="00DA7D48" w:rsidRDefault="00DA7D48" w:rsidP="00DA7D48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DA7D48">
        <w:rPr>
          <w:rFonts w:eastAsia="Calibri"/>
          <w:b/>
          <w:bCs/>
          <w:sz w:val="24"/>
          <w:szCs w:val="24"/>
        </w:rPr>
        <w:t>Документ:</w:t>
      </w:r>
      <w:r w:rsidR="00A303A6">
        <w:rPr>
          <w:rFonts w:eastAsia="Calibri"/>
          <w:sz w:val="24"/>
          <w:szCs w:val="24"/>
        </w:rPr>
        <w:t xml:space="preserve">  </w:t>
      </w:r>
      <w:hyperlink r:id="rId44" w:history="1">
        <w:r w:rsidRPr="00DA7D48">
          <w:rPr>
            <w:rFonts w:eastAsia="Calibri"/>
            <w:color w:val="0563C1"/>
            <w:sz w:val="24"/>
            <w:szCs w:val="24"/>
            <w:u w:val="single"/>
          </w:rPr>
          <w:t>Письмо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DA7D48">
          <w:rPr>
            <w:rFonts w:eastAsia="Calibri"/>
            <w:color w:val="0563C1"/>
            <w:sz w:val="24"/>
            <w:szCs w:val="24"/>
            <w:u w:val="single"/>
          </w:rPr>
          <w:t>Министерства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DA7D48">
          <w:rPr>
            <w:rFonts w:eastAsia="Calibri"/>
            <w:color w:val="0563C1"/>
            <w:sz w:val="24"/>
            <w:szCs w:val="24"/>
            <w:u w:val="single"/>
          </w:rPr>
          <w:t>финансов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DA7D48">
          <w:rPr>
            <w:rFonts w:eastAsia="Calibri"/>
            <w:color w:val="0563C1"/>
            <w:sz w:val="24"/>
            <w:szCs w:val="24"/>
            <w:u w:val="single"/>
          </w:rPr>
          <w:t>РФ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DA7D48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DA7D48">
          <w:rPr>
            <w:rFonts w:eastAsia="Calibri"/>
            <w:color w:val="0563C1"/>
            <w:sz w:val="24"/>
            <w:szCs w:val="24"/>
            <w:u w:val="single"/>
          </w:rPr>
          <w:t>21.05.2026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DA7D48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DA7D48">
          <w:rPr>
            <w:rFonts w:eastAsia="Calibri"/>
            <w:color w:val="0563C1"/>
            <w:sz w:val="24"/>
            <w:szCs w:val="24"/>
            <w:u w:val="single"/>
          </w:rPr>
          <w:t>02-11-09/42908</w:t>
        </w:r>
      </w:hyperlink>
    </w:p>
    <w:p w14:paraId="6598C171" w14:textId="5D9CA2C9" w:rsidR="00B1409D" w:rsidRDefault="00B1409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F15811" w14:textId="40D74403" w:rsidR="00B1409D" w:rsidRPr="00B1409D" w:rsidRDefault="00B1409D" w:rsidP="00B1409D">
      <w:pPr>
        <w:pStyle w:val="a3"/>
        <w:numPr>
          <w:ilvl w:val="0"/>
          <w:numId w:val="19"/>
        </w:numPr>
        <w:spacing w:before="9"/>
        <w:rPr>
          <w:rFonts w:eastAsia="Calibri"/>
          <w:b/>
          <w:bCs/>
        </w:rPr>
      </w:pPr>
      <w:r>
        <w:rPr>
          <w:b/>
          <w:sz w:val="28"/>
        </w:rPr>
        <w:t>ОБЗОР СУДЕБНОЙ ПРАКТИКИ ПО ЗАКУПОЧНОМУ ЗАКОНОДАТЕЛЬСТВУ В МАЕ 2026</w:t>
      </w:r>
      <w:bookmarkStart w:id="1" w:name="_Hlk225247539"/>
      <w:bookmarkStart w:id="2" w:name="_Hlk226126625"/>
    </w:p>
    <w:p w14:paraId="585F1D9F" w14:textId="77777777" w:rsidR="00B1409D" w:rsidRPr="00B1409D" w:rsidRDefault="00B1409D" w:rsidP="00B1409D">
      <w:pPr>
        <w:pStyle w:val="a3"/>
        <w:spacing w:before="9"/>
        <w:ind w:left="1080"/>
        <w:rPr>
          <w:rFonts w:eastAsia="Calibri"/>
          <w:b/>
          <w:bCs/>
        </w:rPr>
      </w:pPr>
    </w:p>
    <w:p w14:paraId="33B7C26F" w14:textId="7756CF64" w:rsidR="006030F0" w:rsidRPr="006030F0" w:rsidRDefault="00AB31B4" w:rsidP="00B1409D">
      <w:pPr>
        <w:pStyle w:val="a3"/>
        <w:spacing w:before="9"/>
        <w:rPr>
          <w:rFonts w:eastAsia="Calibri"/>
          <w:b/>
          <w:bCs/>
        </w:rPr>
      </w:pPr>
      <w:r w:rsidRPr="001F5B1A">
        <w:rPr>
          <w:rFonts w:eastAsia="Calibri"/>
          <w:b/>
          <w:bCs/>
        </w:rPr>
        <w:t>1.</w:t>
      </w:r>
      <w:r w:rsidR="006030F0" w:rsidRPr="006030F0">
        <w:rPr>
          <w:rFonts w:eastAsia="Calibri"/>
          <w:b/>
          <w:bCs/>
        </w:rPr>
        <w:t>Верховный</w:t>
      </w:r>
      <w:r w:rsidR="00A303A6">
        <w:rPr>
          <w:rFonts w:eastAsia="Calibri"/>
          <w:b/>
          <w:bCs/>
        </w:rPr>
        <w:t xml:space="preserve"> </w:t>
      </w:r>
      <w:r w:rsidR="006030F0" w:rsidRPr="006030F0">
        <w:rPr>
          <w:rFonts w:eastAsia="Calibri"/>
          <w:b/>
          <w:bCs/>
        </w:rPr>
        <w:t>суд</w:t>
      </w:r>
      <w:r w:rsidR="00A303A6">
        <w:rPr>
          <w:rFonts w:eastAsia="Calibri"/>
          <w:b/>
          <w:bCs/>
        </w:rPr>
        <w:t xml:space="preserve"> </w:t>
      </w:r>
      <w:r w:rsidR="006030F0" w:rsidRPr="006030F0">
        <w:rPr>
          <w:rFonts w:eastAsia="Calibri"/>
          <w:b/>
          <w:bCs/>
        </w:rPr>
        <w:t>РФ</w:t>
      </w:r>
      <w:r w:rsidR="00A303A6">
        <w:rPr>
          <w:rFonts w:eastAsia="Calibri"/>
          <w:b/>
          <w:bCs/>
        </w:rPr>
        <w:t xml:space="preserve"> </w:t>
      </w:r>
      <w:r w:rsidR="006030F0" w:rsidRPr="006030F0">
        <w:rPr>
          <w:rFonts w:eastAsia="Calibri"/>
          <w:b/>
          <w:bCs/>
        </w:rPr>
        <w:t>разъяснил</w:t>
      </w:r>
      <w:r w:rsidR="00A303A6">
        <w:rPr>
          <w:rFonts w:eastAsia="Calibri"/>
          <w:b/>
          <w:bCs/>
        </w:rPr>
        <w:t xml:space="preserve"> </w:t>
      </w:r>
      <w:r w:rsidR="006030F0" w:rsidRPr="006030F0">
        <w:rPr>
          <w:rFonts w:eastAsia="Calibri"/>
          <w:b/>
          <w:bCs/>
        </w:rPr>
        <w:t>особенности</w:t>
      </w:r>
      <w:r w:rsidR="00A303A6">
        <w:rPr>
          <w:rFonts w:eastAsia="Calibri"/>
          <w:b/>
          <w:bCs/>
        </w:rPr>
        <w:t xml:space="preserve"> </w:t>
      </w:r>
      <w:r w:rsidR="006030F0" w:rsidRPr="006030F0">
        <w:rPr>
          <w:rFonts w:eastAsia="Calibri"/>
          <w:b/>
          <w:bCs/>
        </w:rPr>
        <w:t>расчета</w:t>
      </w:r>
      <w:r w:rsidR="00A303A6">
        <w:rPr>
          <w:rFonts w:eastAsia="Calibri"/>
          <w:b/>
          <w:bCs/>
        </w:rPr>
        <w:t xml:space="preserve"> </w:t>
      </w:r>
      <w:r w:rsidR="006030F0" w:rsidRPr="006030F0">
        <w:rPr>
          <w:rFonts w:eastAsia="Calibri"/>
          <w:b/>
          <w:bCs/>
        </w:rPr>
        <w:t>неустойки</w:t>
      </w:r>
      <w:r w:rsidR="00A303A6">
        <w:rPr>
          <w:rFonts w:eastAsia="Calibri"/>
          <w:b/>
          <w:bCs/>
        </w:rPr>
        <w:t xml:space="preserve"> </w:t>
      </w:r>
      <w:r w:rsidR="006030F0" w:rsidRPr="006030F0">
        <w:rPr>
          <w:rFonts w:eastAsia="Calibri"/>
          <w:b/>
          <w:bCs/>
        </w:rPr>
        <w:t>по</w:t>
      </w:r>
      <w:r w:rsidR="00A303A6">
        <w:rPr>
          <w:rFonts w:eastAsia="Calibri"/>
          <w:b/>
          <w:bCs/>
        </w:rPr>
        <w:t xml:space="preserve"> </w:t>
      </w:r>
      <w:r w:rsidR="006030F0" w:rsidRPr="006030F0">
        <w:rPr>
          <w:rFonts w:eastAsia="Calibri"/>
          <w:b/>
          <w:bCs/>
        </w:rPr>
        <w:t>договорам</w:t>
      </w:r>
      <w:r w:rsidR="00A303A6">
        <w:rPr>
          <w:rFonts w:eastAsia="Calibri"/>
          <w:b/>
          <w:bCs/>
        </w:rPr>
        <w:t xml:space="preserve"> </w:t>
      </w:r>
      <w:r w:rsidR="006030F0" w:rsidRPr="006030F0">
        <w:rPr>
          <w:rFonts w:eastAsia="Calibri"/>
          <w:b/>
          <w:bCs/>
        </w:rPr>
        <w:t>заключенным</w:t>
      </w:r>
      <w:r w:rsidR="00A303A6">
        <w:rPr>
          <w:rFonts w:eastAsia="Calibri"/>
          <w:b/>
          <w:bCs/>
        </w:rPr>
        <w:t xml:space="preserve"> </w:t>
      </w:r>
      <w:r w:rsidR="006030F0" w:rsidRPr="006030F0">
        <w:rPr>
          <w:rFonts w:eastAsia="Calibri"/>
          <w:b/>
          <w:bCs/>
        </w:rPr>
        <w:t>в</w:t>
      </w:r>
      <w:r w:rsidR="00A303A6">
        <w:rPr>
          <w:rFonts w:eastAsia="Calibri"/>
          <w:b/>
          <w:bCs/>
        </w:rPr>
        <w:t xml:space="preserve"> </w:t>
      </w:r>
      <w:r w:rsidR="006030F0" w:rsidRPr="006030F0">
        <w:rPr>
          <w:rFonts w:eastAsia="Calibri"/>
          <w:b/>
          <w:bCs/>
        </w:rPr>
        <w:t>рамках</w:t>
      </w:r>
      <w:r w:rsidR="00A303A6">
        <w:rPr>
          <w:rFonts w:eastAsia="Calibri"/>
          <w:b/>
          <w:bCs/>
        </w:rPr>
        <w:t xml:space="preserve"> </w:t>
      </w:r>
      <w:r w:rsidR="006030F0" w:rsidRPr="006030F0">
        <w:rPr>
          <w:rFonts w:eastAsia="Calibri"/>
          <w:b/>
          <w:bCs/>
        </w:rPr>
        <w:t>№223-ФЗ:</w:t>
      </w:r>
    </w:p>
    <w:p w14:paraId="2BAAE694" w14:textId="26E069EA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6030F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размер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требования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виде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уплаты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неустойки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должен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определяться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ставке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ЦБ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момент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фактического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исполнения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основного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обязательства,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если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оно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осуществлено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момента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обращения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суд;</w:t>
      </w:r>
    </w:p>
    <w:p w14:paraId="565C95D4" w14:textId="7D9D6590" w:rsidR="006030F0" w:rsidRP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6030F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случае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установления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соглашением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сторон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условия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начислении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неустойки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просрочку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исполнения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отдельно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взятых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обязательств,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неустойка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подлежит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начислению,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исходя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установленных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договором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сроков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каждому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виду</w:t>
      </w:r>
      <w:r w:rsidR="00A303A6">
        <w:rPr>
          <w:rFonts w:eastAsia="Calibri"/>
          <w:sz w:val="24"/>
          <w:szCs w:val="24"/>
        </w:rPr>
        <w:t xml:space="preserve"> </w:t>
      </w:r>
      <w:r w:rsidRPr="006030F0">
        <w:rPr>
          <w:rFonts w:eastAsia="Calibri"/>
          <w:sz w:val="24"/>
          <w:szCs w:val="24"/>
        </w:rPr>
        <w:t>обязательств.</w:t>
      </w:r>
    </w:p>
    <w:p w14:paraId="38ECCC98" w14:textId="05C59325" w:rsidR="006030F0" w:rsidRDefault="006030F0" w:rsidP="006030F0">
      <w:pPr>
        <w:widowControl/>
        <w:autoSpaceDE/>
        <w:autoSpaceDN/>
        <w:spacing w:after="160" w:line="259" w:lineRule="auto"/>
        <w:jc w:val="both"/>
        <w:rPr>
          <w:rFonts w:eastAsia="Calibri"/>
          <w:color w:val="0563C1"/>
          <w:sz w:val="24"/>
          <w:szCs w:val="24"/>
          <w:u w:val="single"/>
        </w:rPr>
      </w:pPr>
      <w:r w:rsidRPr="006030F0">
        <w:rPr>
          <w:rFonts w:eastAsia="Calibri"/>
          <w:b/>
          <w:bCs/>
          <w:sz w:val="24"/>
          <w:szCs w:val="24"/>
        </w:rPr>
        <w:t>Документ: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hyperlink r:id="rId45" w:history="1">
        <w:r w:rsidRPr="006030F0">
          <w:rPr>
            <w:rFonts w:eastAsia="Calibri"/>
            <w:color w:val="0563C1"/>
            <w:sz w:val="24"/>
            <w:szCs w:val="24"/>
            <w:u w:val="single"/>
          </w:rPr>
          <w:t>Определение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Верховного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суда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РФ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05.05.2026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305-ЭС25-14824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6030F0">
          <w:rPr>
            <w:rFonts w:eastAsia="Calibri"/>
            <w:color w:val="0563C1"/>
            <w:sz w:val="24"/>
            <w:szCs w:val="24"/>
            <w:u w:val="single"/>
          </w:rPr>
          <w:t>А40-177684/2024</w:t>
        </w:r>
      </w:hyperlink>
    </w:p>
    <w:p w14:paraId="07AAA22D" w14:textId="77777777" w:rsidR="00B1409D" w:rsidRPr="00B1409D" w:rsidRDefault="00B1409D" w:rsidP="006030F0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012767F6" w14:textId="60907E0D" w:rsidR="00194307" w:rsidRPr="00194307" w:rsidRDefault="00AB31B4" w:rsidP="00194307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ED4585">
        <w:rPr>
          <w:rFonts w:eastAsia="Calibri"/>
          <w:b/>
          <w:bCs/>
          <w:sz w:val="24"/>
          <w:szCs w:val="24"/>
        </w:rPr>
        <w:t>2</w:t>
      </w:r>
      <w:r w:rsidRPr="001F5B1A">
        <w:rPr>
          <w:rFonts w:eastAsia="Calibri"/>
          <w:sz w:val="24"/>
          <w:szCs w:val="24"/>
        </w:rPr>
        <w:t>.</w:t>
      </w:r>
      <w:r w:rsidR="00194307" w:rsidRPr="00194307">
        <w:rPr>
          <w:rFonts w:eastAsia="Calibri"/>
          <w:sz w:val="24"/>
          <w:szCs w:val="24"/>
        </w:rPr>
        <w:t>Если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участникам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44-ФЗ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предъявлены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требования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соответствии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пунктом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3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позиции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33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раздела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VI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приложения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Постановлению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Правительства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РФ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29.12.2021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2571,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непривлечении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руководителя,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членов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коллегиального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исполнительного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органа,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лица,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исполняющего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функции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единоличного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исполнительного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органа,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главного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бухгалтера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участника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закупки,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являющегося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юридическим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лицом,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административной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ответственности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совершение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административных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правонарушений,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предусмотренных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статьями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6.3,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6.5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6.7,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14.43,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14.44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14.46.2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КоАП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РФ,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то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течение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срока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привлечении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такого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участника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административной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ответственности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статье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14.43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КоАП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РФ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считается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окончившим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истечении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года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со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дня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вступления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постановления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привлечении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административной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ответственности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законную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силу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истечении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такого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срока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такое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лицо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вправе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подать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заявку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участие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194307" w:rsidRPr="00194307">
        <w:rPr>
          <w:rFonts w:eastAsia="Calibri"/>
          <w:sz w:val="24"/>
          <w:szCs w:val="24"/>
        </w:rPr>
        <w:t>закупке.</w:t>
      </w:r>
    </w:p>
    <w:p w14:paraId="5FCBECC8" w14:textId="5451B162" w:rsidR="00194307" w:rsidRPr="00194307" w:rsidRDefault="00194307" w:rsidP="00194307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194307">
        <w:rPr>
          <w:rFonts w:eastAsia="Calibri"/>
          <w:b/>
          <w:bCs/>
          <w:sz w:val="24"/>
          <w:szCs w:val="24"/>
        </w:rPr>
        <w:t>Документ</w:t>
      </w:r>
      <w:r w:rsidRPr="00194307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46" w:history="1">
        <w:r w:rsidRPr="00194307">
          <w:rPr>
            <w:rFonts w:eastAsia="Calibri"/>
            <w:color w:val="0000FF"/>
            <w:sz w:val="24"/>
            <w:szCs w:val="24"/>
            <w:u w:val="single"/>
          </w:rPr>
          <w:t>Постановление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АС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Дальневосточного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округа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28.04.2026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194307">
          <w:rPr>
            <w:rFonts w:eastAsia="Calibri"/>
            <w:color w:val="0000FF"/>
            <w:sz w:val="24"/>
            <w:szCs w:val="24"/>
            <w:u w:val="single"/>
          </w:rPr>
          <w:t>А51-3873/2025</w:t>
        </w:r>
      </w:hyperlink>
    </w:p>
    <w:bookmarkEnd w:id="1"/>
    <w:bookmarkEnd w:id="2"/>
    <w:p w14:paraId="56BB6EF8" w14:textId="77777777" w:rsidR="003242BC" w:rsidRPr="00B1409D" w:rsidRDefault="003242BC" w:rsidP="00533FE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249B86EF" w14:textId="17EBADE5" w:rsidR="00533FE6" w:rsidRPr="00533FE6" w:rsidRDefault="00AB31B4" w:rsidP="00533FE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1F5B1A">
        <w:rPr>
          <w:rFonts w:eastAsia="Calibri"/>
          <w:b/>
          <w:bCs/>
          <w:sz w:val="24"/>
          <w:szCs w:val="24"/>
        </w:rPr>
        <w:t>3.</w:t>
      </w:r>
      <w:r w:rsidR="00533FE6" w:rsidRPr="00533FE6">
        <w:rPr>
          <w:rFonts w:eastAsia="Calibri"/>
          <w:b/>
          <w:bCs/>
          <w:sz w:val="24"/>
          <w:szCs w:val="24"/>
        </w:rPr>
        <w:t>Заказчик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223-ФЗ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вправе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установить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Положении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закупке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специальный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порядок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(сокращенный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срок)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заключения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договора,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отличный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части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15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статьи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3.2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№223-ФЗ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для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победителя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закупки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–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ранее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10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дней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даты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размещения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протокола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ЕИС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на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основании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этого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признавать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победителя,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подписавшего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договор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установленный</w:t>
      </w:r>
      <w:r w:rsidR="00A303A6">
        <w:rPr>
          <w:rFonts w:eastAsia="Calibri"/>
          <w:b/>
          <w:bCs/>
          <w:sz w:val="24"/>
          <w:szCs w:val="24"/>
        </w:rPr>
        <w:t xml:space="preserve">  </w:t>
      </w:r>
      <w:r w:rsidR="00533FE6" w:rsidRPr="00533FE6">
        <w:rPr>
          <w:rFonts w:eastAsia="Calibri"/>
          <w:b/>
          <w:bCs/>
          <w:sz w:val="24"/>
          <w:szCs w:val="24"/>
        </w:rPr>
        <w:t>заказчиком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(сокращенный)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срок,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уклонившимся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заключения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договора,</w:t>
      </w:r>
      <w:r w:rsidR="00A303A6">
        <w:rPr>
          <w:rFonts w:eastAsia="Calibri"/>
          <w:b/>
          <w:bCs/>
          <w:sz w:val="24"/>
          <w:szCs w:val="24"/>
        </w:rPr>
        <w:t xml:space="preserve">  </w:t>
      </w:r>
      <w:r w:rsidR="00533FE6" w:rsidRPr="00533FE6">
        <w:rPr>
          <w:rFonts w:eastAsia="Calibri"/>
          <w:b/>
          <w:bCs/>
          <w:sz w:val="24"/>
          <w:szCs w:val="24"/>
        </w:rPr>
        <w:t>т.к.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нельзя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принимать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решение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признании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участника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закупки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уклонившимся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заключения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договора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до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истечения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срока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заключения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договора,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установленного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частью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15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статьи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3.2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223-ФЗ</w:t>
      </w:r>
      <w:r w:rsidR="00533FE6" w:rsidRPr="00533FE6">
        <w:rPr>
          <w:rFonts w:eastAsia="Calibri"/>
          <w:sz w:val="24"/>
          <w:szCs w:val="24"/>
        </w:rPr>
        <w:t>.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Положение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закупках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может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противоречить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федеральному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законодательству,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включая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Закон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закупках.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Признание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участника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уклонившимся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заключения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договора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до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истечения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законодательно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установленного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частью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15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3.2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223-ФЗ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срока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является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нарушением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223-ФЗ.</w:t>
      </w:r>
    </w:p>
    <w:p w14:paraId="672B8AE6" w14:textId="77777777" w:rsidR="00B1409D" w:rsidRDefault="00533FE6" w:rsidP="00533FE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533FE6">
        <w:rPr>
          <w:rFonts w:eastAsia="Calibri"/>
          <w:b/>
          <w:bCs/>
          <w:sz w:val="24"/>
          <w:szCs w:val="24"/>
        </w:rPr>
        <w:t>ПРИМЕР</w:t>
      </w:r>
      <w:r w:rsidRPr="00533FE6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срок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заключения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договора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результатам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начинался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03.03.2025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оканчивался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13.03.2025,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то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время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как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протокол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признания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участника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уклонившемся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заключения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договора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составлен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учреждением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уже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07.03.2025,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то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есть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пятый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день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допустимого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срока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заключения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договора,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что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противоречит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принципу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добросовестной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конкуренции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равенства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всех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участников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закупочного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процесса.</w:t>
      </w:r>
    </w:p>
    <w:p w14:paraId="3994030F" w14:textId="485DF68A" w:rsidR="00533FE6" w:rsidRDefault="00533FE6" w:rsidP="00533FE6">
      <w:pPr>
        <w:widowControl/>
        <w:autoSpaceDE/>
        <w:autoSpaceDN/>
        <w:spacing w:after="160" w:line="259" w:lineRule="auto"/>
        <w:jc w:val="both"/>
        <w:rPr>
          <w:rFonts w:eastAsia="Calibri"/>
          <w:color w:val="0563C1"/>
          <w:sz w:val="24"/>
          <w:szCs w:val="24"/>
          <w:u w:val="single"/>
        </w:rPr>
      </w:pPr>
      <w:r w:rsidRPr="00533FE6">
        <w:rPr>
          <w:rFonts w:eastAsia="Calibri"/>
          <w:b/>
          <w:bCs/>
          <w:sz w:val="24"/>
          <w:szCs w:val="24"/>
        </w:rPr>
        <w:t>Документ</w:t>
      </w:r>
      <w:r w:rsidRPr="00533FE6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47" w:history="1">
        <w:r w:rsidRPr="00533FE6">
          <w:rPr>
            <w:rFonts w:eastAsia="Calibri"/>
            <w:color w:val="0563C1"/>
            <w:sz w:val="24"/>
            <w:szCs w:val="24"/>
            <w:u w:val="single"/>
          </w:rPr>
          <w:t>Постановление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Московского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округа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03.04.2026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А40-109553/2025</w:t>
        </w:r>
      </w:hyperlink>
    </w:p>
    <w:p w14:paraId="57C7EC57" w14:textId="77777777" w:rsidR="00B1409D" w:rsidRPr="00533FE6" w:rsidRDefault="00B1409D" w:rsidP="00533FE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64D162E6" w14:textId="5102AD77" w:rsidR="00533FE6" w:rsidRPr="00533FE6" w:rsidRDefault="00AB31B4" w:rsidP="00533FE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1F5B1A">
        <w:rPr>
          <w:rFonts w:eastAsia="Calibri"/>
          <w:b/>
          <w:bCs/>
          <w:sz w:val="24"/>
          <w:szCs w:val="24"/>
        </w:rPr>
        <w:t>4.</w:t>
      </w:r>
      <w:r w:rsidR="00533FE6" w:rsidRPr="00533FE6">
        <w:rPr>
          <w:rFonts w:eastAsia="Calibri"/>
          <w:b/>
          <w:bCs/>
          <w:sz w:val="24"/>
          <w:szCs w:val="24"/>
        </w:rPr>
        <w:t>Заказчик,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осуществляющий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закупки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Закону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223-ФЗ,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при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установлении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иных,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помимо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установленных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ГОСТе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требований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товару,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обязан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обосновывать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33FE6" w:rsidRPr="00533FE6">
        <w:rPr>
          <w:rFonts w:eastAsia="Calibri"/>
          <w:b/>
          <w:bCs/>
          <w:sz w:val="24"/>
          <w:szCs w:val="24"/>
        </w:rPr>
        <w:t>их</w:t>
      </w:r>
      <w:r w:rsidR="00533FE6" w:rsidRPr="00533FE6">
        <w:rPr>
          <w:rFonts w:eastAsia="Calibri"/>
          <w:sz w:val="24"/>
          <w:szCs w:val="24"/>
        </w:rPr>
        <w:t>.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Сама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себе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ссылка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Заказчика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Инструкции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то,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что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«государственным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заказчиком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могут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быть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установлены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требования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значениям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показателей,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соответствующие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установленным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государственными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стандартами,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отличающиеся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минимально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установленных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сторону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повышения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их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качественных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эксплуатационных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характеристик,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обусловленные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необходимостью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получения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товаров,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соответствующих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государственным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стандартам,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имеющих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более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высокие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качественные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эксплуатационные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характеристики,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чем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минимально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возможные,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установленные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государственными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стандартами,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также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индивидуальными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особенностями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условиями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их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эксплуатации»,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может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быть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признана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надлежащим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обоснованием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необходимости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использования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иных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(не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установленных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ГОСТ)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требований,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связанных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определением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соответствия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поставляемого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товара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его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потребностям.</w:t>
      </w:r>
    </w:p>
    <w:p w14:paraId="4FCC01DF" w14:textId="55876C39" w:rsidR="00533FE6" w:rsidRDefault="00533FE6" w:rsidP="00533FE6">
      <w:pPr>
        <w:widowControl/>
        <w:autoSpaceDE/>
        <w:autoSpaceDN/>
        <w:spacing w:after="160" w:line="259" w:lineRule="auto"/>
        <w:jc w:val="both"/>
        <w:rPr>
          <w:rFonts w:eastAsia="Calibri"/>
          <w:color w:val="0563C1"/>
          <w:sz w:val="24"/>
          <w:szCs w:val="24"/>
          <w:u w:val="single"/>
        </w:rPr>
      </w:pPr>
      <w:r w:rsidRPr="00533FE6">
        <w:rPr>
          <w:rFonts w:eastAsia="Calibri"/>
          <w:b/>
          <w:bCs/>
          <w:sz w:val="24"/>
          <w:szCs w:val="24"/>
        </w:rPr>
        <w:t>Документ</w:t>
      </w:r>
      <w:r w:rsidRPr="00533FE6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48" w:history="1">
        <w:r w:rsidRPr="00533FE6">
          <w:rPr>
            <w:rFonts w:eastAsia="Calibri"/>
            <w:color w:val="0563C1"/>
            <w:sz w:val="24"/>
            <w:szCs w:val="24"/>
            <w:u w:val="single"/>
          </w:rPr>
          <w:t>Постановление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Северо-Западного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округа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09.04.2026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А56-1695/2025</w:t>
        </w:r>
      </w:hyperlink>
    </w:p>
    <w:p w14:paraId="474FBA3F" w14:textId="77777777" w:rsidR="00B1409D" w:rsidRPr="00533FE6" w:rsidRDefault="00B1409D" w:rsidP="00533FE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5D99075F" w14:textId="65585966" w:rsidR="00533FE6" w:rsidRPr="00533FE6" w:rsidRDefault="00AB31B4" w:rsidP="00533FE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ED4585">
        <w:rPr>
          <w:rFonts w:eastAsia="Calibri"/>
          <w:b/>
          <w:bCs/>
          <w:sz w:val="24"/>
          <w:szCs w:val="24"/>
        </w:rPr>
        <w:t>5</w:t>
      </w:r>
      <w:r w:rsidRPr="001F5B1A">
        <w:rPr>
          <w:rFonts w:eastAsia="Calibri"/>
          <w:sz w:val="24"/>
          <w:szCs w:val="24"/>
        </w:rPr>
        <w:t>.</w:t>
      </w:r>
      <w:r w:rsidR="00533FE6" w:rsidRPr="00533FE6">
        <w:rPr>
          <w:rFonts w:eastAsia="Calibri"/>
          <w:sz w:val="24"/>
          <w:szCs w:val="24"/>
        </w:rPr>
        <w:t>Заказчик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вправе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требовать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документы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(например,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сертификат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соответствия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товар),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которыми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участник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может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обладать,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являясь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производителем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товара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(дилером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производителя),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а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также,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приобретая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соответствующего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товара,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поставке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которого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передаются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соответствующие</w:t>
      </w:r>
      <w:r w:rsidR="00A303A6">
        <w:rPr>
          <w:rFonts w:eastAsia="Calibri"/>
          <w:sz w:val="24"/>
          <w:szCs w:val="24"/>
        </w:rPr>
        <w:t xml:space="preserve"> </w:t>
      </w:r>
      <w:r w:rsidR="00533FE6" w:rsidRPr="00533FE6">
        <w:rPr>
          <w:rFonts w:eastAsia="Calibri"/>
          <w:sz w:val="24"/>
          <w:szCs w:val="24"/>
        </w:rPr>
        <w:t>документы.</w:t>
      </w:r>
    </w:p>
    <w:p w14:paraId="52BCB967" w14:textId="2F41492F" w:rsidR="00533FE6" w:rsidRDefault="00533FE6" w:rsidP="00533FE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533FE6">
        <w:rPr>
          <w:rFonts w:eastAsia="Calibri"/>
          <w:b/>
          <w:bCs/>
          <w:sz w:val="24"/>
          <w:szCs w:val="24"/>
        </w:rPr>
        <w:t>Документ</w:t>
      </w:r>
      <w:r w:rsidRPr="00533FE6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49" w:history="1">
        <w:r w:rsidRPr="00533FE6">
          <w:rPr>
            <w:rFonts w:eastAsia="Calibri"/>
            <w:color w:val="0563C1"/>
            <w:sz w:val="24"/>
            <w:szCs w:val="24"/>
            <w:u w:val="single"/>
          </w:rPr>
          <w:t>Решение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Архангельского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УФАС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России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06.04.2026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33FE6">
          <w:rPr>
            <w:rFonts w:eastAsia="Calibri"/>
            <w:color w:val="0563C1"/>
            <w:sz w:val="24"/>
            <w:szCs w:val="24"/>
            <w:u w:val="single"/>
          </w:rPr>
          <w:t>029/07/3-295/2026</w:t>
        </w:r>
      </w:hyperlink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закупке</w:t>
      </w:r>
      <w:r w:rsidR="00A303A6">
        <w:rPr>
          <w:rFonts w:eastAsia="Calibri"/>
          <w:sz w:val="24"/>
          <w:szCs w:val="24"/>
        </w:rPr>
        <w:t xml:space="preserve"> </w:t>
      </w:r>
      <w:r w:rsidRPr="00533FE6">
        <w:rPr>
          <w:rFonts w:eastAsia="Calibri"/>
          <w:sz w:val="24"/>
          <w:szCs w:val="24"/>
        </w:rPr>
        <w:t>№32615774065</w:t>
      </w:r>
    </w:p>
    <w:p w14:paraId="76A16A82" w14:textId="77777777" w:rsidR="00B1409D" w:rsidRPr="00533FE6" w:rsidRDefault="00B1409D" w:rsidP="00533FE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4BCD20C5" w14:textId="5EC11BA6" w:rsidR="00333E05" w:rsidRPr="00333E05" w:rsidRDefault="00AB31B4" w:rsidP="00AB31B4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1F5B1A">
        <w:rPr>
          <w:rFonts w:eastAsia="Calibri"/>
          <w:b/>
          <w:bCs/>
          <w:sz w:val="24"/>
          <w:szCs w:val="24"/>
        </w:rPr>
        <w:t>6.</w:t>
      </w:r>
      <w:r w:rsidR="00333E05" w:rsidRPr="00333E05">
        <w:rPr>
          <w:rFonts w:eastAsia="Calibri"/>
          <w:b/>
          <w:bCs/>
          <w:sz w:val="24"/>
          <w:szCs w:val="24"/>
        </w:rPr>
        <w:t>Если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Извещении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закупке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223-ФЗ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установлен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приоритет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товаров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российского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происхождения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соответствии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положениями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Постановления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Правительства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Российской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Федерации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23.12.2024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года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№1875,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участник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закупки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подал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заявку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указанием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номера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реестре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РРПП,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но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все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характеристики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из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заявки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были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перечислены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РРПП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данному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товару,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то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заказчик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вправе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отклонять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такую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за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противоречие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между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указанными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заявке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характеристикам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характеристикам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из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реестра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российской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промышленной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продукции,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т.к.</w:t>
      </w:r>
      <w:r w:rsidR="00A303A6">
        <w:rPr>
          <w:rFonts w:eastAsia="Calibri"/>
          <w:b/>
          <w:bCs/>
          <w:sz w:val="24"/>
          <w:szCs w:val="24"/>
        </w:rPr>
        <w:t xml:space="preserve">  </w:t>
      </w:r>
      <w:r w:rsidR="00333E05" w:rsidRPr="00333E05">
        <w:rPr>
          <w:rFonts w:eastAsia="Calibri"/>
          <w:b/>
          <w:bCs/>
          <w:sz w:val="24"/>
          <w:szCs w:val="24"/>
        </w:rPr>
        <w:t>указанное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само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себе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свидетельствует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том,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что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производитель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может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изготовить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указанный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товар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характеристиками,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частности,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требуемыми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заказчику.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Заказчиком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момент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рассмотрения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жалобы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представлено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писем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производителя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товара,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заявленного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подателем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жалобы,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несоответствии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изготавливаемого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ими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товара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требованиям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закупочной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документации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невозможности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его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изготовления.</w:t>
      </w:r>
      <w:r w:rsidR="00A303A6">
        <w:rPr>
          <w:rFonts w:eastAsia="Calibri"/>
          <w:sz w:val="24"/>
          <w:szCs w:val="24"/>
        </w:rPr>
        <w:t xml:space="preserve">  </w:t>
      </w:r>
      <w:r w:rsidR="00333E05" w:rsidRPr="00333E05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момент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рассмотрения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заявки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подателя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жалобы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у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заказчика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было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достоверных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неопровержимых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данных,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свидетельствующих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недостоверности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информации,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содержащейся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заявке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участие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закупке,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выводы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заказчика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носили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предположительный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характер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могли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влечь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отклонение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заявки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участника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как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содержащей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недостоверные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сведения.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Указанная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позиция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подтверждается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судебной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практикой,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например,</w:t>
      </w:r>
      <w:r w:rsidR="00A303A6">
        <w:rPr>
          <w:rFonts w:eastAsia="Calibri"/>
          <w:sz w:val="24"/>
          <w:szCs w:val="24"/>
        </w:rPr>
        <w:t xml:space="preserve"> </w:t>
      </w:r>
      <w:hyperlink r:id="rId50" w:history="1"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определением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Верховного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Суда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РФ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27.01.2025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А75-22693/2023</w:t>
        </w:r>
      </w:hyperlink>
      <w:r w:rsidR="00333E05" w:rsidRPr="00333E05">
        <w:rPr>
          <w:rFonts w:eastAsia="Calibri"/>
          <w:sz w:val="24"/>
          <w:szCs w:val="24"/>
        </w:rPr>
        <w:t>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оставившим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силе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решения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нижестоящих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судов.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Так,</w:t>
      </w:r>
      <w:r w:rsidR="00A303A6">
        <w:rPr>
          <w:rFonts w:eastAsia="Calibri"/>
          <w:sz w:val="24"/>
          <w:szCs w:val="24"/>
        </w:rPr>
        <w:t xml:space="preserve"> </w:t>
      </w:r>
      <w:hyperlink r:id="rId51" w:history="1"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8ААС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в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Постановлении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21.05.2024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А75-22693/2023</w:t>
        </w:r>
      </w:hyperlink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указал,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что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данные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сайте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производителя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носят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информационный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характер,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их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нельзя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использовать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как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неопровержимое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доказательство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недостоверности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информации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заявке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участника.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Вывод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невозможности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изготовления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заводом-изготовителем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товара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исключительно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заявленных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типовых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данных,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указанных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реестре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промышленной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продукции,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неправомерен.</w:t>
      </w:r>
      <w:r w:rsidR="00A303A6">
        <w:rPr>
          <w:rFonts w:eastAsia="Calibri"/>
          <w:sz w:val="24"/>
          <w:szCs w:val="24"/>
        </w:rPr>
        <w:t xml:space="preserve"> </w:t>
      </w:r>
      <w:hyperlink r:id="rId52" w:history="1"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Постановлением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9ААС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03.02.2025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333E05" w:rsidRPr="00333E05">
          <w:rPr>
            <w:rFonts w:eastAsia="Calibri"/>
            <w:color w:val="0563C1"/>
            <w:sz w:val="24"/>
            <w:szCs w:val="24"/>
            <w:u w:val="single"/>
          </w:rPr>
          <w:t>А40-85327/2024</w:t>
        </w:r>
      </w:hyperlink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установлено,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что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наличие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отсутствие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реестровой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записи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товара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реестре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промышленной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продукции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определяет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исключительно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возможность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отнесения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предлагаемого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товара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продукции.</w:t>
      </w:r>
    </w:p>
    <w:p w14:paraId="6FBF95AC" w14:textId="592E5185" w:rsidR="003242BC" w:rsidRDefault="00333E05" w:rsidP="00333E0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333E05">
        <w:rPr>
          <w:rFonts w:eastAsia="Calibri"/>
          <w:b/>
          <w:bCs/>
          <w:sz w:val="24"/>
          <w:szCs w:val="24"/>
        </w:rPr>
        <w:t>Документ</w:t>
      </w:r>
      <w:r w:rsidRPr="00333E05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53" w:history="1">
        <w:r w:rsidRPr="00333E05">
          <w:rPr>
            <w:rFonts w:eastAsia="Calibri"/>
            <w:color w:val="0563C1"/>
            <w:sz w:val="24"/>
            <w:szCs w:val="24"/>
            <w:u w:val="single"/>
          </w:rPr>
          <w:t>Решение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Новосибирского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УФАС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№054/01/18.1-694/2026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31.03.2926</w:t>
        </w:r>
      </w:hyperlink>
      <w:r w:rsidR="00A303A6">
        <w:rPr>
          <w:rFonts w:eastAsia="Calibri"/>
          <w:sz w:val="24"/>
          <w:szCs w:val="24"/>
        </w:rPr>
        <w:t xml:space="preserve"> </w:t>
      </w:r>
    </w:p>
    <w:p w14:paraId="60FA3142" w14:textId="77777777" w:rsidR="00B1409D" w:rsidRPr="00333E05" w:rsidRDefault="00B1409D" w:rsidP="00B1409D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0DCD72FA" w14:textId="134D3B17" w:rsidR="00333E05" w:rsidRPr="00333E05" w:rsidRDefault="00AB31B4" w:rsidP="00333E0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1F5B1A">
        <w:rPr>
          <w:rFonts w:eastAsia="Calibri"/>
          <w:b/>
          <w:bCs/>
          <w:sz w:val="24"/>
          <w:szCs w:val="24"/>
        </w:rPr>
        <w:t>7.</w:t>
      </w:r>
      <w:r w:rsidR="00333E05" w:rsidRPr="00333E05">
        <w:rPr>
          <w:rFonts w:eastAsia="Calibri"/>
          <w:b/>
          <w:bCs/>
          <w:sz w:val="24"/>
          <w:szCs w:val="24"/>
        </w:rPr>
        <w:t>Действия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Заказчика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223-ФЗ,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установившего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закупочной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документации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неоднозначные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требования,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именно: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одновременное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применение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мер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национального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режима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-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ограничение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преимущество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одной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продукции,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вводит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участников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Закупки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заблуждение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нарушает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2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ч.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1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ст.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3,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ст.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3.1-4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Закона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закупках</w:t>
      </w:r>
      <w:r w:rsidR="00333E05" w:rsidRPr="00333E05">
        <w:rPr>
          <w:rFonts w:eastAsia="Calibri"/>
          <w:sz w:val="24"/>
          <w:szCs w:val="24"/>
        </w:rPr>
        <w:t>.</w:t>
      </w:r>
    </w:p>
    <w:p w14:paraId="1DC0926D" w14:textId="30C5350C" w:rsidR="00333E05" w:rsidRPr="00333E05" w:rsidRDefault="00333E05" w:rsidP="00333E0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333E05">
        <w:rPr>
          <w:rFonts w:eastAsia="Calibri"/>
          <w:b/>
          <w:bCs/>
          <w:sz w:val="24"/>
          <w:szCs w:val="24"/>
        </w:rPr>
        <w:t>Документ</w:t>
      </w:r>
      <w:r w:rsidRPr="00333E05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54" w:history="1">
        <w:r w:rsidRPr="00333E05">
          <w:rPr>
            <w:rFonts w:eastAsia="Calibri"/>
            <w:color w:val="0563C1"/>
            <w:sz w:val="24"/>
            <w:szCs w:val="24"/>
            <w:u w:val="single"/>
          </w:rPr>
          <w:t>Решение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Воронежского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УФАС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11.03.2026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  <w:shd w:val="clear" w:color="auto" w:fill="FFFFFF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036/07/3-257/2026</w:t>
        </w:r>
      </w:hyperlink>
    </w:p>
    <w:p w14:paraId="7FBE1C83" w14:textId="77777777" w:rsidR="00333E05" w:rsidRPr="00333E05" w:rsidRDefault="00333E05" w:rsidP="00B1409D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3B58C148" w14:textId="3DAEA6FA" w:rsidR="00333E05" w:rsidRPr="00333E05" w:rsidRDefault="00AB31B4" w:rsidP="00333E0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1F5B1A">
        <w:rPr>
          <w:rFonts w:eastAsia="Calibri"/>
          <w:b/>
          <w:bCs/>
          <w:sz w:val="24"/>
          <w:szCs w:val="24"/>
        </w:rPr>
        <w:t>8</w:t>
      </w:r>
      <w:r w:rsidR="00333E05" w:rsidRPr="00333E05">
        <w:rPr>
          <w:rFonts w:eastAsia="Calibri"/>
          <w:b/>
          <w:bCs/>
          <w:sz w:val="24"/>
          <w:szCs w:val="24"/>
        </w:rPr>
        <w:t>.Согласно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Подпункту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«и»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пункта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5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Постановления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23.12.2024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№1875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установлено,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что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запрет</w:t>
      </w:r>
      <w:r w:rsidR="00333E05" w:rsidRPr="00333E05">
        <w:rPr>
          <w:rFonts w:eastAsia="Calibri"/>
          <w:b/>
          <w:bCs/>
          <w:sz w:val="24"/>
          <w:szCs w:val="24"/>
        </w:rPr>
        <w:t>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предусмотренный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пунктом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1,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подпунктом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«ж»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пункта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4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Постановления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23.12.2024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№1875,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может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применяться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заказчиками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случае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осуществления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закупки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товаров,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относящихся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товарам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программному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обеспечению,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указанным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позициях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17,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27,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35,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53,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140,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141,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144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146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приложения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№1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Постановлению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23.12.2024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№1875</w:t>
      </w:r>
      <w:r w:rsidR="00333E05" w:rsidRPr="00333E05">
        <w:rPr>
          <w:rFonts w:eastAsia="Calibri"/>
          <w:sz w:val="24"/>
          <w:szCs w:val="24"/>
        </w:rPr>
        <w:t>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при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которой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начальная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(максимальная)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цена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контракта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(начальная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(максимальная)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цена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договора)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или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цена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контракта,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заключаемого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с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единственным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поставщиком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(подрядчиком,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исполнителем)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(цена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заключаемого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с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единственным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поставщиком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(исполнителем,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подрядчиком)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договора),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не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превышает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1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млн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рублей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при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этом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ни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одна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из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использованных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при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определении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таких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цен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цена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единицы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товара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не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превышает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300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тыс.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sz w:val="24"/>
          <w:szCs w:val="24"/>
          <w:u w:val="single"/>
        </w:rPr>
        <w:t>рублей</w:t>
      </w:r>
      <w:r w:rsidR="00333E05" w:rsidRPr="00333E05">
        <w:rPr>
          <w:rFonts w:eastAsia="Calibri"/>
          <w:sz w:val="24"/>
          <w:szCs w:val="24"/>
        </w:rPr>
        <w:t>.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Вышеуказанная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позиция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подтверждена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Письмом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Министерства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финансов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РФ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17.03.2025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№24-06-06/25869.</w:t>
      </w:r>
    </w:p>
    <w:p w14:paraId="56FBAC04" w14:textId="247AD19B" w:rsidR="00333E05" w:rsidRPr="00333E05" w:rsidRDefault="00333E05" w:rsidP="00333E0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333E05">
        <w:rPr>
          <w:rFonts w:eastAsia="Calibri"/>
          <w:b/>
          <w:bCs/>
          <w:sz w:val="24"/>
          <w:szCs w:val="24"/>
        </w:rPr>
        <w:t>ВАЖНО</w:t>
      </w:r>
      <w:r w:rsidRPr="00333E05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поскольку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нацрежим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применяется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силу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стоимостных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лимитов,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Заказчик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  <w:u w:val="single"/>
        </w:rPr>
        <w:t>в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333E05">
        <w:rPr>
          <w:rFonts w:eastAsia="Calibri"/>
          <w:sz w:val="24"/>
          <w:szCs w:val="24"/>
          <w:u w:val="single"/>
        </w:rPr>
        <w:t>закупке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333E05">
        <w:rPr>
          <w:rFonts w:eastAsia="Calibri"/>
          <w:sz w:val="24"/>
          <w:szCs w:val="24"/>
          <w:u w:val="single"/>
        </w:rPr>
        <w:t>оригинальных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Pr="00333E05">
        <w:rPr>
          <w:rFonts w:eastAsia="Calibri"/>
          <w:sz w:val="24"/>
          <w:szCs w:val="24"/>
          <w:u w:val="single"/>
        </w:rPr>
        <w:t>картриджей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вправе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устанавливать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требования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товарным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знакам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без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эквивалента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основании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части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6.1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3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Закона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закупках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обеспечения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совместимости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имеющимся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оборудованием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сохранения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гарантии.</w:t>
      </w:r>
    </w:p>
    <w:p w14:paraId="1002EC86" w14:textId="1FFDE7A5" w:rsidR="00333E05" w:rsidRPr="00333E05" w:rsidRDefault="00333E05" w:rsidP="00333E0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333E05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этом,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важно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учитывать,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что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положениями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закупочной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документации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должна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быть</w:t>
      </w:r>
      <w:r w:rsidR="00A303A6">
        <w:rPr>
          <w:rFonts w:eastAsia="Calibri"/>
          <w:sz w:val="24"/>
          <w:szCs w:val="24"/>
        </w:rPr>
        <w:t xml:space="preserve">  </w:t>
      </w:r>
      <w:r w:rsidRPr="00333E05">
        <w:rPr>
          <w:rFonts w:eastAsia="Calibri"/>
          <w:sz w:val="24"/>
          <w:szCs w:val="24"/>
        </w:rPr>
        <w:t>предусмотрена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возможность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использования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товара,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эквивалентного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указанному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Техническом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задании,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а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также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должно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быть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наличие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обоснование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необходимости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требования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исключительно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оригинальных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конкретных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товарных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знаков,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что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ином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случае,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влечет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собой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ограничение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количества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участников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закупки,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нарушает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пункта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2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части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3,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части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6.1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3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Закона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закупках,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образует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признаки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состава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административного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правонарушения,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ответственность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совершение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которого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предусмотрена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частью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3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7.30.4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КоАП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РФ.</w:t>
      </w:r>
    </w:p>
    <w:p w14:paraId="5B3886B4" w14:textId="09E0E381" w:rsidR="00333E05" w:rsidRPr="00333E05" w:rsidRDefault="00333E05" w:rsidP="00333E0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333E05">
        <w:rPr>
          <w:rFonts w:eastAsia="Calibri"/>
          <w:b/>
          <w:bCs/>
          <w:sz w:val="24"/>
          <w:szCs w:val="24"/>
        </w:rPr>
        <w:t>Документ</w:t>
      </w:r>
      <w:r w:rsidRPr="00333E05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55" w:history="1">
        <w:r w:rsidRPr="00333E05">
          <w:rPr>
            <w:rFonts w:eastAsia="Calibri"/>
            <w:color w:val="0563C1"/>
            <w:sz w:val="24"/>
            <w:szCs w:val="24"/>
            <w:u w:val="single"/>
          </w:rPr>
          <w:t>Решение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Ханты-Мансийского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УФАС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России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  <w:shd w:val="clear" w:color="auto" w:fill="FFFFFF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086/07/3-383/2026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16.03.2026</w:t>
        </w:r>
      </w:hyperlink>
      <w:r w:rsidRPr="00333E05">
        <w:rPr>
          <w:rFonts w:eastAsia="Calibri"/>
          <w:sz w:val="24"/>
          <w:szCs w:val="24"/>
        </w:rPr>
        <w:t>,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закупка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№32615732851</w:t>
      </w:r>
    </w:p>
    <w:p w14:paraId="22947FCF" w14:textId="77777777" w:rsidR="00333E05" w:rsidRPr="00333E05" w:rsidRDefault="00333E05" w:rsidP="00B1409D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35F7E890" w14:textId="47C4E9FC" w:rsidR="00333E05" w:rsidRPr="00333E05" w:rsidRDefault="00AB31B4" w:rsidP="00333E0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1F5B1A">
        <w:rPr>
          <w:rFonts w:eastAsia="Calibri"/>
          <w:b/>
          <w:bCs/>
          <w:sz w:val="24"/>
          <w:szCs w:val="24"/>
        </w:rPr>
        <w:t>9</w:t>
      </w:r>
      <w:r w:rsidR="00333E05" w:rsidRPr="00333E05">
        <w:rPr>
          <w:rFonts w:eastAsia="Calibri"/>
          <w:b/>
          <w:bCs/>
          <w:sz w:val="24"/>
          <w:szCs w:val="24"/>
        </w:rPr>
        <w:t>.Заказчиком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неправомерно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объединены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один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лот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возможная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поставка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Оборудования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гарантированная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поставка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электроэнергии</w:t>
      </w:r>
      <w:r w:rsidR="00333E05" w:rsidRPr="00333E05">
        <w:rPr>
          <w:rFonts w:eastAsia="Calibri"/>
          <w:sz w:val="24"/>
          <w:szCs w:val="24"/>
        </w:rPr>
        <w:t>.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Действия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Заказчика,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ненадлежащим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образом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сформировавшего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предмет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Конкурентного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отбора,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нарушают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права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законные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интересы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участников,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ограничивают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конкуренцию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нарушают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часть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6.1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3,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пункт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3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части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9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4,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пункт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части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10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4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Закона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закупках,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что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содержит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признаки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состава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административного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правонарушения,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ответственность</w:t>
      </w:r>
      <w:r w:rsidR="00A303A6">
        <w:rPr>
          <w:rFonts w:eastAsia="Calibri"/>
          <w:sz w:val="24"/>
          <w:szCs w:val="24"/>
        </w:rPr>
        <w:t xml:space="preserve"> </w:t>
      </w:r>
      <w:r w:rsidR="00A303A6" w:rsidRPr="00333E05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="00A303A6" w:rsidRPr="00333E05">
        <w:rPr>
          <w:rFonts w:eastAsia="Calibri"/>
          <w:sz w:val="24"/>
          <w:szCs w:val="24"/>
        </w:rPr>
        <w:t>совершение,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которого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предусмотрена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частью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3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7.30.4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КоАП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РФ.</w:t>
      </w:r>
    </w:p>
    <w:p w14:paraId="02A1B748" w14:textId="036986ED" w:rsidR="00333E05" w:rsidRPr="00333E05" w:rsidRDefault="00333E05" w:rsidP="00333E0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333E05">
        <w:rPr>
          <w:rFonts w:eastAsia="Calibri"/>
          <w:b/>
          <w:bCs/>
          <w:sz w:val="24"/>
          <w:szCs w:val="24"/>
        </w:rPr>
        <w:t>Документ</w:t>
      </w:r>
      <w:r w:rsidRPr="00333E05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56" w:history="1">
        <w:r w:rsidRPr="00333E05">
          <w:rPr>
            <w:rFonts w:eastAsia="Calibri"/>
            <w:color w:val="0563C1"/>
            <w:sz w:val="24"/>
            <w:szCs w:val="24"/>
            <w:u w:val="single"/>
          </w:rPr>
          <w:t>Решение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ФАС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России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14.04.2026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b/>
            <w:bCs/>
            <w:color w:val="0563C1"/>
            <w:sz w:val="24"/>
            <w:szCs w:val="24"/>
            <w:u w:val="single"/>
            <w:shd w:val="clear" w:color="auto" w:fill="FFFFFF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28/07/2-1045/2026</w:t>
        </w:r>
      </w:hyperlink>
    </w:p>
    <w:p w14:paraId="1100E5E7" w14:textId="77777777" w:rsidR="00333E05" w:rsidRPr="00333E05" w:rsidRDefault="00333E05" w:rsidP="00B1409D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6A8090DB" w14:textId="77850B98" w:rsidR="00333E05" w:rsidRPr="00333E05" w:rsidRDefault="00AB31B4" w:rsidP="00333E05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1F5B1A">
        <w:rPr>
          <w:rFonts w:eastAsia="Calibri"/>
          <w:b/>
          <w:bCs/>
          <w:sz w:val="24"/>
          <w:szCs w:val="24"/>
        </w:rPr>
        <w:t>10</w:t>
      </w:r>
      <w:r w:rsidR="00333E05" w:rsidRPr="00333E05">
        <w:rPr>
          <w:rFonts w:eastAsia="Calibri"/>
          <w:b/>
          <w:bCs/>
          <w:sz w:val="24"/>
          <w:szCs w:val="24"/>
        </w:rPr>
        <w:t>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Заказчик,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нарушение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требования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подпункта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«г»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пункта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4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Постановления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1875,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неправомерно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включил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предмет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одного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договора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товары,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соответствующие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позициям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362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-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432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Приложения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2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Постановления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1875,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товары,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указанные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таких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позициях.</w:t>
      </w:r>
    </w:p>
    <w:p w14:paraId="61420C68" w14:textId="26475733" w:rsidR="00333E05" w:rsidRPr="00333E05" w:rsidRDefault="00333E05" w:rsidP="00333E0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333E05">
        <w:rPr>
          <w:rFonts w:eastAsia="Calibri"/>
          <w:b/>
          <w:bCs/>
          <w:sz w:val="24"/>
          <w:szCs w:val="24"/>
        </w:rPr>
        <w:t>Документ</w:t>
      </w:r>
      <w:r w:rsidRPr="00333E05">
        <w:rPr>
          <w:rFonts w:eastAsia="Calibri"/>
          <w:sz w:val="24"/>
          <w:szCs w:val="24"/>
        </w:rPr>
        <w:t>:</w:t>
      </w:r>
      <w:r w:rsidR="00A303A6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hyperlink r:id="rId57" w:history="1">
        <w:r w:rsidRPr="00333E05">
          <w:rPr>
            <w:rFonts w:eastAsia="Calibri"/>
            <w:color w:val="0563C1"/>
            <w:sz w:val="24"/>
            <w:szCs w:val="24"/>
            <w:u w:val="single"/>
            <w:shd w:val="clear" w:color="auto" w:fill="FFFFFF"/>
          </w:rPr>
          <w:t>Решение</w:t>
        </w:r>
        <w:r w:rsidR="00A303A6">
          <w:rPr>
            <w:rFonts w:eastAsia="Calibri"/>
            <w:color w:val="0563C1"/>
            <w:sz w:val="24"/>
            <w:szCs w:val="24"/>
            <w:u w:val="single"/>
            <w:shd w:val="clear" w:color="auto" w:fill="FFFFFF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Челябинского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УФАС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13.03.2026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жалобе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№074/07/3-378/2026</w:t>
        </w:r>
      </w:hyperlink>
      <w:r w:rsidRPr="00333E05">
        <w:rPr>
          <w:rFonts w:eastAsia="Calibri"/>
          <w:sz w:val="24"/>
          <w:szCs w:val="24"/>
        </w:rPr>
        <w:t>,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закупка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333E05">
        <w:rPr>
          <w:rFonts w:eastAsia="Calibri"/>
          <w:sz w:val="24"/>
          <w:szCs w:val="24"/>
        </w:rPr>
        <w:t>32615700138</w:t>
      </w:r>
    </w:p>
    <w:p w14:paraId="3DE2CC5F" w14:textId="77777777" w:rsidR="00333E05" w:rsidRPr="00333E05" w:rsidRDefault="00333E05" w:rsidP="00B1409D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40C72324" w14:textId="24EBD67C" w:rsidR="00333E05" w:rsidRPr="00333E05" w:rsidRDefault="00AB31B4" w:rsidP="00333E0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1F5B1A">
        <w:rPr>
          <w:rFonts w:eastAsia="Calibri"/>
          <w:b/>
          <w:bCs/>
          <w:sz w:val="24"/>
          <w:szCs w:val="24"/>
        </w:rPr>
        <w:t>11</w:t>
      </w:r>
      <w:r w:rsidR="00333E05" w:rsidRPr="00333E05">
        <w:rPr>
          <w:rFonts w:eastAsia="Calibri"/>
          <w:b/>
          <w:bCs/>
          <w:sz w:val="24"/>
          <w:szCs w:val="24"/>
        </w:rPr>
        <w:t>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Меры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предоставления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национального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режима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не</w:t>
      </w:r>
      <w:r w:rsidR="00A303A6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могут</w:t>
      </w:r>
      <w:r w:rsidR="00A303A6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быть</w:t>
      </w:r>
      <w:r w:rsidR="00A303A6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применены,</w:t>
      </w:r>
      <w:r w:rsidR="00A303A6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если</w:t>
      </w:r>
      <w:r w:rsidR="00A303A6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на</w:t>
      </w:r>
      <w:r w:rsidR="00A303A6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Заказчика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(являющегося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субъектом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естественных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монополий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или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организациями,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осуществляющими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регулируемые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виды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деятельности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в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сфере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электроснабжения,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газоснабжения,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теплоснабжения,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водоснабжения,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водоотведения,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очистки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сточных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вод,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обращения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с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твердыми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коммунальными</w:t>
      </w:r>
      <w:r w:rsidR="00A303A6">
        <w:rPr>
          <w:rFonts w:eastAsia="Calibri"/>
          <w:b/>
          <w:bCs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color w:val="212529"/>
          <w:sz w:val="24"/>
          <w:szCs w:val="24"/>
        </w:rPr>
        <w:t>отходами)</w:t>
      </w:r>
      <w:r w:rsidR="00A303A6">
        <w:rPr>
          <w:rFonts w:eastAsia="Calibri"/>
          <w:color w:val="212529"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соответствии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подпунктом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м)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пункта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4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Постановления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</w:rPr>
        <w:t>1875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не</w:t>
      </w:r>
      <w:r w:rsidR="00A303A6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распространяются</w:t>
      </w:r>
      <w:r w:rsidR="00A303A6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предусмотренные</w:t>
      </w:r>
      <w:r w:rsidR="00A303A6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пунктом</w:t>
      </w:r>
      <w:r w:rsidR="00A303A6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1</w:t>
      </w:r>
      <w:r w:rsidR="00A303A6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указанного</w:t>
      </w:r>
      <w:r w:rsidR="00A303A6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постановления</w:t>
      </w:r>
      <w:r w:rsidR="00A303A6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запрет,</w:t>
      </w:r>
      <w:r w:rsidR="00A303A6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ограничение,</w:t>
      </w:r>
      <w:r w:rsidR="00A303A6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333E05" w:rsidRPr="00333E05">
        <w:rPr>
          <w:rFonts w:eastAsia="Calibri"/>
          <w:b/>
          <w:bCs/>
          <w:sz w:val="24"/>
          <w:szCs w:val="24"/>
          <w:u w:val="single"/>
        </w:rPr>
        <w:t>преимущество</w:t>
      </w:r>
      <w:r w:rsidR="00333E05" w:rsidRPr="00333E05">
        <w:rPr>
          <w:rFonts w:eastAsia="Calibri"/>
          <w:sz w:val="24"/>
          <w:szCs w:val="24"/>
          <w:u w:val="single"/>
        </w:rPr>
        <w:t>.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Пример,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закупка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картриджей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лазерных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принтеров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многофункциональных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печатающих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устройств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кодом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ОКПД2</w:t>
      </w:r>
      <w:r w:rsidR="00A303A6">
        <w:rPr>
          <w:rFonts w:eastAsia="Calibri"/>
          <w:sz w:val="24"/>
          <w:szCs w:val="24"/>
        </w:rPr>
        <w:t xml:space="preserve"> </w:t>
      </w:r>
      <w:r w:rsidR="00333E05" w:rsidRPr="00333E05">
        <w:rPr>
          <w:rFonts w:eastAsia="Calibri"/>
          <w:sz w:val="24"/>
          <w:szCs w:val="24"/>
        </w:rPr>
        <w:t>26.20.40.120.</w:t>
      </w:r>
    </w:p>
    <w:p w14:paraId="329BF29F" w14:textId="150200C0" w:rsidR="00333E05" w:rsidRPr="00333E05" w:rsidRDefault="00333E05" w:rsidP="00333E05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333E05">
        <w:rPr>
          <w:rFonts w:eastAsia="Calibri"/>
          <w:b/>
          <w:bCs/>
          <w:sz w:val="24"/>
          <w:szCs w:val="24"/>
        </w:rPr>
        <w:t>Документ</w:t>
      </w:r>
      <w:r w:rsidRPr="00333E05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58" w:history="1">
        <w:r w:rsidRPr="00333E05">
          <w:rPr>
            <w:rFonts w:eastAsia="Calibri"/>
            <w:color w:val="0563C1"/>
            <w:sz w:val="24"/>
            <w:szCs w:val="24"/>
            <w:u w:val="single"/>
          </w:rPr>
          <w:t>Решение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Московского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УФАС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27.04.2026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  <w:shd w:val="clear" w:color="auto" w:fill="FFFFFF"/>
          </w:rPr>
          <w:t xml:space="preserve"> </w:t>
        </w:r>
        <w:r w:rsidRPr="00333E05">
          <w:rPr>
            <w:rFonts w:eastAsia="Calibri"/>
            <w:color w:val="0563C1"/>
            <w:sz w:val="24"/>
            <w:szCs w:val="24"/>
            <w:u w:val="single"/>
          </w:rPr>
          <w:t>077/07/00-4910/2026</w:t>
        </w:r>
      </w:hyperlink>
    </w:p>
    <w:p w14:paraId="23B78FBC" w14:textId="77777777" w:rsidR="00333E05" w:rsidRPr="00333E05" w:rsidRDefault="00333E05" w:rsidP="00B1409D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08B2337B" w14:textId="705AF1E7" w:rsidR="00816A49" w:rsidRPr="00816A49" w:rsidRDefault="00AB31B4" w:rsidP="00816A4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1F5B1A">
        <w:rPr>
          <w:rFonts w:eastAsia="Calibri"/>
          <w:b/>
          <w:bCs/>
          <w:sz w:val="24"/>
          <w:szCs w:val="24"/>
        </w:rPr>
        <w:t>12.</w:t>
      </w:r>
      <w:r w:rsidR="00816A49" w:rsidRPr="00816A49">
        <w:rPr>
          <w:rFonts w:eastAsia="Calibri"/>
          <w:b/>
          <w:bCs/>
          <w:sz w:val="24"/>
          <w:szCs w:val="24"/>
        </w:rPr>
        <w:t>При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оценке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заявок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участников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конкурсов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44-ФЗ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на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содержание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на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выполнение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работ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содержанию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объектов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озеленения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сопоставимыми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опыту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будут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контракты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на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выполнение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работ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устройству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старых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цветников</w:t>
      </w:r>
      <w:r w:rsidR="00816A49" w:rsidRPr="00816A49">
        <w:rPr>
          <w:rFonts w:eastAsia="Calibri"/>
          <w:sz w:val="24"/>
          <w:szCs w:val="24"/>
        </w:rPr>
        <w:t>.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Опыт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приобретению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расходных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материалов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устройства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(или)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восстановления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цветников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(подсев,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ремонт),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равно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как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работы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самому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устройству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цветников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являются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сопоставимыми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работами,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поименованными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порядке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оценки,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относятся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  <w:u w:val="single"/>
        </w:rPr>
        <w:t>содержанию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816A49" w:rsidRPr="00816A49">
        <w:rPr>
          <w:rFonts w:eastAsia="Calibri"/>
          <w:sz w:val="24"/>
          <w:szCs w:val="24"/>
          <w:u w:val="single"/>
        </w:rPr>
        <w:t>объектов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816A49" w:rsidRPr="00816A49">
        <w:rPr>
          <w:rFonts w:eastAsia="Calibri"/>
          <w:sz w:val="24"/>
          <w:szCs w:val="24"/>
          <w:u w:val="single"/>
        </w:rPr>
        <w:t>благоустройства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816A49" w:rsidRPr="00816A49">
        <w:rPr>
          <w:rFonts w:eastAsia="Calibri"/>
          <w:sz w:val="24"/>
          <w:szCs w:val="24"/>
          <w:u w:val="single"/>
        </w:rPr>
        <w:t>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816A49" w:rsidRPr="00816A49">
        <w:rPr>
          <w:rFonts w:eastAsia="Calibri"/>
          <w:sz w:val="24"/>
          <w:szCs w:val="24"/>
          <w:u w:val="single"/>
        </w:rPr>
        <w:t>их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816A49" w:rsidRPr="00816A49">
        <w:rPr>
          <w:rFonts w:eastAsia="Calibri"/>
          <w:sz w:val="24"/>
          <w:szCs w:val="24"/>
          <w:u w:val="single"/>
        </w:rPr>
        <w:t>элементов</w:t>
      </w:r>
      <w:r w:rsidR="00816A49" w:rsidRPr="00816A49">
        <w:rPr>
          <w:rFonts w:eastAsia="Calibri"/>
          <w:sz w:val="24"/>
          <w:szCs w:val="24"/>
        </w:rPr>
        <w:t>.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Приказом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Минстроя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России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17.11.2022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9б9/пр,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цветники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отнесены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группе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59.1.15.02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«Элементы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благоустройства»</w:t>
      </w:r>
    </w:p>
    <w:p w14:paraId="376DA351" w14:textId="483E52A5" w:rsidR="00816A49" w:rsidRPr="00816A49" w:rsidRDefault="00816A49" w:rsidP="00816A4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816A49">
        <w:rPr>
          <w:rFonts w:eastAsia="Calibri"/>
          <w:b/>
          <w:bCs/>
          <w:sz w:val="24"/>
          <w:szCs w:val="24"/>
        </w:rPr>
        <w:t>ВАЖНО</w:t>
      </w:r>
      <w:r w:rsidRPr="00816A49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случаем,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когда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работы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устройству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содержанию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цветников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могут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быть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признаны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несопоставимыми,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является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создание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цветочных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клумб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«с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нуля»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месте,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где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раньше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их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было.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Например,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вместо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асфальтовой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площадки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создается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клумба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цветами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иная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декоративная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композиция.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этом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случае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помимо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высадки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цветов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исполнитель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выполнят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еще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строительно-монтажные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работы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использованием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бетона,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арматуры,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иных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строительных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материалов,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стоимость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которых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разы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превышает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стоимость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посадочного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материала.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Такие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строительные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работы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объективно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могут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быть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приравнены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работам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содержанию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цветников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подлежат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вычитанию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общей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стоимости</w:t>
      </w:r>
      <w:r w:rsidR="00A303A6">
        <w:rPr>
          <w:rFonts w:eastAsia="Calibri"/>
          <w:sz w:val="24"/>
          <w:szCs w:val="24"/>
        </w:rPr>
        <w:t xml:space="preserve"> </w:t>
      </w:r>
      <w:r w:rsidRPr="00816A49">
        <w:rPr>
          <w:rFonts w:eastAsia="Calibri"/>
          <w:sz w:val="24"/>
          <w:szCs w:val="24"/>
        </w:rPr>
        <w:t>работ.</w:t>
      </w:r>
    </w:p>
    <w:p w14:paraId="041F25A8" w14:textId="62EA5C4A" w:rsidR="00816A49" w:rsidRPr="00816A49" w:rsidRDefault="00816A49" w:rsidP="00816A4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816A49">
        <w:rPr>
          <w:rFonts w:eastAsia="Calibri"/>
          <w:b/>
          <w:bCs/>
          <w:sz w:val="24"/>
          <w:szCs w:val="24"/>
        </w:rPr>
        <w:t>Документ</w:t>
      </w:r>
      <w:r w:rsidRPr="00816A49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59" w:history="1">
        <w:r w:rsidRPr="00816A49">
          <w:rPr>
            <w:rFonts w:eastAsia="Calibri"/>
            <w:color w:val="0563C1"/>
            <w:sz w:val="24"/>
            <w:szCs w:val="24"/>
            <w:u w:val="single"/>
          </w:rPr>
          <w:t>Постановление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Волго-Вятского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округа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27.04.2026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№А43-1164/2025</w:t>
        </w:r>
      </w:hyperlink>
    </w:p>
    <w:p w14:paraId="39F45F98" w14:textId="77777777" w:rsidR="00816A49" w:rsidRPr="00816A49" w:rsidRDefault="00816A49" w:rsidP="00B1409D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5CAC19DD" w14:textId="078DC77E" w:rsidR="00816A49" w:rsidRPr="00816A49" w:rsidRDefault="00AB31B4" w:rsidP="00816A4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1F5B1A">
        <w:rPr>
          <w:rFonts w:eastAsia="Calibri"/>
          <w:b/>
          <w:bCs/>
          <w:sz w:val="24"/>
          <w:szCs w:val="24"/>
        </w:rPr>
        <w:t>13.</w:t>
      </w:r>
      <w:r w:rsidR="00816A49" w:rsidRPr="00816A49">
        <w:rPr>
          <w:rFonts w:eastAsia="Calibri"/>
          <w:b/>
          <w:bCs/>
          <w:sz w:val="24"/>
          <w:szCs w:val="24"/>
        </w:rPr>
        <w:t>Суды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разрешили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включать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непредвиденные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расходы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2%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сметы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работ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благоустройству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общественной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территории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городов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субъектов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РФ.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Обоснование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НМЦК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производилось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проектно-сметным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методом.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Требовалось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выполнить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работы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подготовке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основания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детской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площадки,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устройству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покрытия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резиновой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плитки,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установке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ограждения,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установке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батутов,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освещение.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Благоустройство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территории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как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самостоятельный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объект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действительно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является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объектом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капитального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строительства,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между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тем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указанные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работы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представлены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как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самостоятельные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разделы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сводных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сметных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расчетах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стоимости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строительства,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капитального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ремонта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реконструкции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объектов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промышленного,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гражданского,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сельскохозяйственного,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транспортного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назначения,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сохранения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объектов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культурного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наследия.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Резервирование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указанных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2%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означает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обязательность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их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выплаты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выходит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рамки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возможного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увеличения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цены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Контракта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основании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95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Закона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44-ФЗ.</w:t>
      </w:r>
    </w:p>
    <w:p w14:paraId="51690AE0" w14:textId="593F119D" w:rsidR="00816A49" w:rsidRPr="00816A49" w:rsidRDefault="00816A49" w:rsidP="00816A4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816A49">
        <w:rPr>
          <w:rFonts w:eastAsia="Calibri"/>
          <w:b/>
          <w:bCs/>
          <w:sz w:val="24"/>
          <w:szCs w:val="24"/>
        </w:rPr>
        <w:t>Документ</w:t>
      </w:r>
      <w:r w:rsidRPr="00816A49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60" w:history="1">
        <w:r w:rsidRPr="00816A49">
          <w:rPr>
            <w:rFonts w:eastAsia="Calibri"/>
            <w:color w:val="0563C1"/>
            <w:sz w:val="24"/>
            <w:szCs w:val="24"/>
            <w:u w:val="single"/>
          </w:rPr>
          <w:t>Постановление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Северо-Западного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округа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12.05.2026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№А26-5469/2025</w:t>
        </w:r>
      </w:hyperlink>
    </w:p>
    <w:p w14:paraId="45D31A2D" w14:textId="77777777" w:rsidR="00816A49" w:rsidRPr="00816A49" w:rsidRDefault="00816A49" w:rsidP="00B1409D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4EA01247" w14:textId="41739F9B" w:rsidR="00816A49" w:rsidRPr="00816A49" w:rsidRDefault="00AB31B4" w:rsidP="00816A4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1F5B1A">
        <w:rPr>
          <w:rFonts w:eastAsia="Calibri"/>
          <w:b/>
          <w:bCs/>
          <w:sz w:val="24"/>
          <w:szCs w:val="24"/>
        </w:rPr>
        <w:t>14.</w:t>
      </w:r>
      <w:r w:rsidR="00816A49" w:rsidRPr="00816A49">
        <w:rPr>
          <w:rFonts w:eastAsia="Calibri"/>
          <w:b/>
          <w:bCs/>
          <w:sz w:val="24"/>
          <w:szCs w:val="24"/>
        </w:rPr>
        <w:t>При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применении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Постановления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Правительства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РФ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1875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закупочная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комиссия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заказчика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проверяет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баллы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локализации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коду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ОКПД2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из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извещения,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из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заявки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участника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b/>
          <w:bCs/>
          <w:sz w:val="24"/>
          <w:szCs w:val="24"/>
        </w:rPr>
        <w:t>закупки.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учетом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необходимости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соблюдения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закупочной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комиссией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п.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5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ч.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ст.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42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Закона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контрактной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системе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последняя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обязана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осуществить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проверку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заявки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участника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аукциона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предмет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подтверждения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страны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происхождения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товара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основании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требований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извещения,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самой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заявки.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Указанный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правовой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подход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противоречит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толкованию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законодательства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контрактной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системе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Минфина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России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изложенному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письме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11.06.2020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816A49" w:rsidRPr="00816A49">
        <w:rPr>
          <w:rFonts w:eastAsia="Calibri"/>
          <w:sz w:val="24"/>
          <w:szCs w:val="24"/>
        </w:rPr>
        <w:t>24-06-05/51015.</w:t>
      </w:r>
      <w:r w:rsidR="00A303A6">
        <w:rPr>
          <w:rFonts w:eastAsia="Calibri"/>
          <w:sz w:val="24"/>
          <w:szCs w:val="24"/>
        </w:rPr>
        <w:t xml:space="preserve"> </w:t>
      </w:r>
    </w:p>
    <w:p w14:paraId="6DEA1724" w14:textId="2AA7B3D3" w:rsidR="00816A49" w:rsidRPr="00816A49" w:rsidRDefault="00816A49" w:rsidP="00816A4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816A49">
        <w:rPr>
          <w:rFonts w:eastAsia="Calibri"/>
          <w:b/>
          <w:bCs/>
          <w:sz w:val="24"/>
          <w:szCs w:val="24"/>
        </w:rPr>
        <w:t>Документ</w:t>
      </w:r>
      <w:r w:rsidRPr="00816A49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61" w:history="1">
        <w:r w:rsidRPr="00816A49">
          <w:rPr>
            <w:rFonts w:eastAsia="Calibri"/>
            <w:color w:val="0563C1"/>
            <w:sz w:val="24"/>
            <w:szCs w:val="24"/>
            <w:u w:val="single"/>
          </w:rPr>
          <w:t>Решение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Свердловской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области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13.01.2026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816A49">
          <w:rPr>
            <w:rFonts w:eastAsia="Calibri"/>
            <w:color w:val="0563C1"/>
            <w:sz w:val="24"/>
            <w:szCs w:val="24"/>
            <w:u w:val="single"/>
          </w:rPr>
          <w:t>№А60-52932/2025</w:t>
        </w:r>
      </w:hyperlink>
    </w:p>
    <w:p w14:paraId="4886A8C1" w14:textId="77777777" w:rsidR="00816A49" w:rsidRPr="00816A49" w:rsidRDefault="00816A49" w:rsidP="00B1409D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54544E21" w14:textId="193CA790" w:rsidR="00512270" w:rsidRPr="00512270" w:rsidRDefault="00AB31B4" w:rsidP="0051227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1F5B1A">
        <w:rPr>
          <w:rFonts w:eastAsia="Calibri"/>
          <w:b/>
          <w:bCs/>
          <w:sz w:val="24"/>
          <w:szCs w:val="24"/>
        </w:rPr>
        <w:t>15.</w:t>
      </w:r>
      <w:r w:rsidR="00512270" w:rsidRPr="00512270">
        <w:rPr>
          <w:rFonts w:eastAsia="Calibri"/>
          <w:b/>
          <w:bCs/>
          <w:sz w:val="24"/>
          <w:szCs w:val="24"/>
        </w:rPr>
        <w:t>Если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победитель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аукциона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на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право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заключения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договора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аренды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земельного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участка,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право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государственной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собственности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на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который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разграничено,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итогам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торгов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заключил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договор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аренды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земельного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участка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заплатил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цену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равную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предмету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аукциона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установленную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размере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ежегодной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арендной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платы,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но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через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месяц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соглашению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арендодателем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расторг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договор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аренды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оформил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договор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купли-продажи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данного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земельного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участка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свою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собственность,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то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бывшего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арендатора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земельного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участка,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ставшего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его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собственником,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нет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основания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для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требования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возврата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излишне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уплаченной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арендной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платы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(за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оставшиеся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11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месяцев),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т.к.:</w:t>
      </w:r>
    </w:p>
    <w:p w14:paraId="41462B58" w14:textId="71B1DCF9" w:rsidR="00512270" w:rsidRPr="00512270" w:rsidRDefault="00512270" w:rsidP="0051227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51227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буквального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толкования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пункта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21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39.12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ЗК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РФ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условий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аукциона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следует,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что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цена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предмета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аукциона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(право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заключение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договора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аренды)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представляет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собой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твердую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сумму,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соответствующую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годовому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размеру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арендной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платы,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является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единовременным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платежом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право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заключения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договора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аренды,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включающим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арендную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плату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первый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год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действия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договора,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также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отчетным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числом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расчета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арендных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платежей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последующие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годы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действия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договора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аренды.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Обязанность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внесению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ежемесячных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арендных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платежей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данном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случае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наступает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победителя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торгов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только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второго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года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аренды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земельного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участка;</w:t>
      </w:r>
    </w:p>
    <w:p w14:paraId="3BF9A343" w14:textId="4E2D415B" w:rsidR="00512270" w:rsidRPr="00512270" w:rsidRDefault="00512270" w:rsidP="0051227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51227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поскольку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условия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внесении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участником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аукциона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задатка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предложенная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наибольшая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сумма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предмет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аукциона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являются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существенными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условиями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его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проведения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одновременно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условиями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заключения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договора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аренды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земельного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участка,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мнению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арендодателя,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исходя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правовой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природы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торгов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заключаемого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их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результатам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гражданско-правового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договора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(пункт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447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ГК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РФ),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оснований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для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изменения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условия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цене,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определенного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аукционе,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имеется;</w:t>
      </w:r>
    </w:p>
    <w:p w14:paraId="72F92870" w14:textId="4C214951" w:rsidR="00512270" w:rsidRPr="00512270" w:rsidRDefault="00512270" w:rsidP="0051227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512270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договором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аренды,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заключенным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результатам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аукциона,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предусмотрена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возможность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возвращения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арендатору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исполненного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соответствии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условиями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аукциона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договора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случае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его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досрочного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прекращения.</w:t>
      </w:r>
    </w:p>
    <w:p w14:paraId="5B914E7E" w14:textId="75512F52" w:rsidR="00512270" w:rsidRPr="00512270" w:rsidRDefault="00512270" w:rsidP="0051227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512270">
        <w:rPr>
          <w:rFonts w:eastAsia="Calibri"/>
          <w:sz w:val="24"/>
          <w:szCs w:val="24"/>
        </w:rPr>
        <w:t>Дело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направлено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рассмотрение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судебном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заседании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Судебной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коллегии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экономическим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спорам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Верховного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Суда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512270">
        <w:rPr>
          <w:rFonts w:eastAsia="Calibri"/>
          <w:sz w:val="24"/>
          <w:szCs w:val="24"/>
        </w:rPr>
        <w:t>Федерации.</w:t>
      </w:r>
    </w:p>
    <w:p w14:paraId="7104C482" w14:textId="37799F59" w:rsidR="00816A49" w:rsidRPr="001F5B1A" w:rsidRDefault="00512270" w:rsidP="00512270">
      <w:pPr>
        <w:widowControl/>
        <w:autoSpaceDE/>
        <w:autoSpaceDN/>
        <w:jc w:val="both"/>
        <w:rPr>
          <w:rFonts w:eastAsia="Calibri"/>
          <w:color w:val="0563C1"/>
          <w:sz w:val="24"/>
          <w:szCs w:val="24"/>
          <w:u w:val="single"/>
        </w:rPr>
      </w:pPr>
      <w:r w:rsidRPr="001F5B1A">
        <w:rPr>
          <w:rFonts w:eastAsia="Calibri"/>
          <w:b/>
          <w:bCs/>
          <w:sz w:val="24"/>
          <w:szCs w:val="24"/>
        </w:rPr>
        <w:t>Документ</w:t>
      </w:r>
      <w:r w:rsidRPr="001F5B1A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62" w:history="1">
        <w:r w:rsidRPr="001F5B1A">
          <w:rPr>
            <w:rFonts w:eastAsia="Calibri"/>
            <w:color w:val="0563C1"/>
            <w:sz w:val="24"/>
            <w:szCs w:val="24"/>
            <w:u w:val="single"/>
          </w:rPr>
          <w:t>Определение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1F5B1A">
          <w:rPr>
            <w:rFonts w:eastAsia="Calibri"/>
            <w:color w:val="0563C1"/>
            <w:sz w:val="24"/>
            <w:szCs w:val="24"/>
            <w:u w:val="single"/>
          </w:rPr>
          <w:t>Верховного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1F5B1A">
          <w:rPr>
            <w:rFonts w:eastAsia="Calibri"/>
            <w:color w:val="0563C1"/>
            <w:sz w:val="24"/>
            <w:szCs w:val="24"/>
            <w:u w:val="single"/>
          </w:rPr>
          <w:t>суда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1F5B1A">
          <w:rPr>
            <w:rFonts w:eastAsia="Calibri"/>
            <w:color w:val="0563C1"/>
            <w:sz w:val="24"/>
            <w:szCs w:val="24"/>
            <w:u w:val="single"/>
          </w:rPr>
          <w:t>РФ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1F5B1A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1F5B1A">
          <w:rPr>
            <w:rFonts w:eastAsia="Calibri"/>
            <w:color w:val="0563C1"/>
            <w:sz w:val="24"/>
            <w:szCs w:val="24"/>
            <w:u w:val="single"/>
          </w:rPr>
          <w:t>15.05.2026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1F5B1A">
          <w:rPr>
            <w:rFonts w:eastAsia="Calibri"/>
            <w:color w:val="0563C1"/>
            <w:sz w:val="24"/>
            <w:szCs w:val="24"/>
            <w:u w:val="single"/>
          </w:rPr>
          <w:t>№305-ЭС26-1132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1F5B1A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1F5B1A">
          <w:rPr>
            <w:rFonts w:eastAsia="Calibri"/>
            <w:color w:val="0563C1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1F5B1A">
          <w:rPr>
            <w:rFonts w:eastAsia="Calibri"/>
            <w:color w:val="0563C1"/>
            <w:sz w:val="24"/>
            <w:szCs w:val="24"/>
            <w:u w:val="single"/>
          </w:rPr>
          <w:t>№А41-105410/2024</w:t>
        </w:r>
      </w:hyperlink>
    </w:p>
    <w:p w14:paraId="0FA8963B" w14:textId="77777777" w:rsidR="00512270" w:rsidRPr="00816A49" w:rsidRDefault="00512270" w:rsidP="00B1409D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1D4986B0" w14:textId="787460D0" w:rsidR="00512270" w:rsidRPr="00512270" w:rsidRDefault="00AB31B4" w:rsidP="00512270">
      <w:pPr>
        <w:widowControl/>
        <w:autoSpaceDE/>
        <w:autoSpaceDN/>
        <w:jc w:val="both"/>
        <w:rPr>
          <w:rFonts w:eastAsia="Calibri"/>
          <w:sz w:val="24"/>
          <w:szCs w:val="24"/>
          <w:u w:val="single"/>
        </w:rPr>
      </w:pPr>
      <w:r w:rsidRPr="00ED4585">
        <w:rPr>
          <w:rFonts w:eastAsia="Calibri"/>
          <w:b/>
          <w:bCs/>
          <w:sz w:val="24"/>
          <w:szCs w:val="24"/>
        </w:rPr>
        <w:t>16</w:t>
      </w:r>
      <w:r w:rsidRPr="001F5B1A">
        <w:rPr>
          <w:rFonts w:eastAsia="Calibri"/>
          <w:sz w:val="24"/>
          <w:szCs w:val="24"/>
        </w:rPr>
        <w:t>.</w:t>
      </w:r>
      <w:r w:rsidR="00512270"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случае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приостановления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определения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поставщика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части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заключения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контракта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продлению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подлежит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именно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срок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заключения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контракта,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это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продление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является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обязательным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не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только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для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заказчика,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продлению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подлежит</w:t>
      </w:r>
      <w:r w:rsidR="00512270" w:rsidRPr="00512270">
        <w:rPr>
          <w:rFonts w:eastAsia="Calibri"/>
          <w:sz w:val="24"/>
          <w:szCs w:val="24"/>
        </w:rPr>
        <w:t>,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том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числе,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срок</w:t>
      </w:r>
      <w:r w:rsidR="00512270" w:rsidRPr="00512270">
        <w:rPr>
          <w:rFonts w:eastAsia="Calibri"/>
          <w:sz w:val="24"/>
          <w:szCs w:val="24"/>
        </w:rPr>
        <w:t>,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установленный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частью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3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54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44-ФЗ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для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подписания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контракта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победителем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закупки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и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для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его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направления</w:t>
      </w:r>
      <w:r w:rsidR="00A303A6">
        <w:rPr>
          <w:rFonts w:eastAsia="Calibri"/>
          <w:sz w:val="24"/>
          <w:szCs w:val="24"/>
          <w:u w:val="single"/>
        </w:rPr>
        <w:t xml:space="preserve"> </w:t>
      </w:r>
      <w:r w:rsidR="00512270" w:rsidRPr="00512270">
        <w:rPr>
          <w:rFonts w:eastAsia="Calibri"/>
          <w:sz w:val="24"/>
          <w:szCs w:val="24"/>
          <w:u w:val="single"/>
        </w:rPr>
        <w:t>заказчику.</w:t>
      </w:r>
    </w:p>
    <w:p w14:paraId="28C0C636" w14:textId="707ACEBA" w:rsidR="00512270" w:rsidRPr="00512270" w:rsidRDefault="00512270" w:rsidP="0051227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512270">
        <w:rPr>
          <w:rFonts w:eastAsia="Calibri"/>
          <w:b/>
          <w:bCs/>
          <w:sz w:val="24"/>
          <w:szCs w:val="24"/>
        </w:rPr>
        <w:t>Документ</w:t>
      </w:r>
      <w:r w:rsidRPr="00512270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bookmarkStart w:id="3" w:name="_Hlk230340310"/>
      <w:r w:rsidRPr="00512270">
        <w:rPr>
          <w:rFonts w:eastAsia="Calibri"/>
          <w:sz w:val="24"/>
          <w:szCs w:val="24"/>
        </w:rPr>
        <w:fldChar w:fldCharType="begin"/>
      </w:r>
      <w:r w:rsidRPr="00512270">
        <w:rPr>
          <w:rFonts w:eastAsia="Calibri"/>
          <w:sz w:val="24"/>
          <w:szCs w:val="24"/>
        </w:rPr>
        <w:instrText xml:space="preserve"> HYPERLINK "https://kad.arbitr.ru/Document/Pdf/044da5e6-2198-4b27-9f9c-bf028c959fc3/e7da5e82-58ec-4011-b495-b815c82798e0/A40-225127-2025_20260520_Reshenija_i_postanovlenija.pdf?isAddStamp=True" </w:instrText>
      </w:r>
      <w:r w:rsidRPr="00512270">
        <w:rPr>
          <w:rFonts w:eastAsia="Calibri"/>
          <w:sz w:val="24"/>
          <w:szCs w:val="24"/>
        </w:rPr>
        <w:fldChar w:fldCharType="separate"/>
      </w:r>
      <w:r w:rsidRPr="00512270">
        <w:rPr>
          <w:rFonts w:eastAsia="Calibri"/>
          <w:color w:val="0563C1"/>
          <w:sz w:val="24"/>
          <w:szCs w:val="24"/>
          <w:u w:val="single"/>
        </w:rPr>
        <w:t>Постановление</w:t>
      </w:r>
      <w:r w:rsidR="00A303A6">
        <w:rPr>
          <w:rFonts w:eastAsia="Calibri"/>
          <w:color w:val="0563C1"/>
          <w:sz w:val="24"/>
          <w:szCs w:val="24"/>
          <w:u w:val="single"/>
        </w:rPr>
        <w:t xml:space="preserve"> </w:t>
      </w:r>
      <w:r w:rsidRPr="00512270">
        <w:rPr>
          <w:rFonts w:eastAsia="Calibri"/>
          <w:color w:val="0563C1"/>
          <w:sz w:val="24"/>
          <w:szCs w:val="24"/>
          <w:u w:val="single"/>
        </w:rPr>
        <w:t>АС</w:t>
      </w:r>
      <w:r w:rsidR="00A303A6">
        <w:rPr>
          <w:rFonts w:eastAsia="Calibri"/>
          <w:color w:val="0563C1"/>
          <w:sz w:val="24"/>
          <w:szCs w:val="24"/>
          <w:u w:val="single"/>
        </w:rPr>
        <w:t xml:space="preserve"> </w:t>
      </w:r>
      <w:r w:rsidRPr="00512270">
        <w:rPr>
          <w:rFonts w:eastAsia="Calibri"/>
          <w:color w:val="0563C1"/>
          <w:sz w:val="24"/>
          <w:szCs w:val="24"/>
          <w:u w:val="single"/>
        </w:rPr>
        <w:t>Московского</w:t>
      </w:r>
      <w:r w:rsidR="00A303A6">
        <w:rPr>
          <w:rFonts w:eastAsia="Calibri"/>
          <w:color w:val="0563C1"/>
          <w:sz w:val="24"/>
          <w:szCs w:val="24"/>
          <w:u w:val="single"/>
        </w:rPr>
        <w:t xml:space="preserve"> </w:t>
      </w:r>
      <w:r w:rsidRPr="00512270">
        <w:rPr>
          <w:rFonts w:eastAsia="Calibri"/>
          <w:color w:val="0563C1"/>
          <w:sz w:val="24"/>
          <w:szCs w:val="24"/>
          <w:u w:val="single"/>
        </w:rPr>
        <w:t>округа</w:t>
      </w:r>
      <w:r w:rsidR="00A303A6">
        <w:rPr>
          <w:rFonts w:eastAsia="Calibri"/>
          <w:color w:val="0563C1"/>
          <w:sz w:val="24"/>
          <w:szCs w:val="24"/>
          <w:u w:val="single"/>
        </w:rPr>
        <w:t xml:space="preserve"> </w:t>
      </w:r>
      <w:r w:rsidRPr="00512270">
        <w:rPr>
          <w:rFonts w:eastAsia="Calibri"/>
          <w:color w:val="0563C1"/>
          <w:sz w:val="24"/>
          <w:szCs w:val="24"/>
          <w:u w:val="single"/>
        </w:rPr>
        <w:t>от</w:t>
      </w:r>
      <w:r w:rsidR="00A303A6">
        <w:rPr>
          <w:rFonts w:eastAsia="Calibri"/>
          <w:color w:val="0563C1"/>
          <w:sz w:val="24"/>
          <w:szCs w:val="24"/>
          <w:u w:val="single"/>
        </w:rPr>
        <w:t xml:space="preserve"> </w:t>
      </w:r>
      <w:r w:rsidRPr="00512270">
        <w:rPr>
          <w:rFonts w:eastAsia="Calibri"/>
          <w:color w:val="0563C1"/>
          <w:sz w:val="24"/>
          <w:szCs w:val="24"/>
          <w:u w:val="single"/>
        </w:rPr>
        <w:t>20.05.2026</w:t>
      </w:r>
      <w:r w:rsidR="00A303A6">
        <w:rPr>
          <w:rFonts w:eastAsia="Calibri"/>
          <w:color w:val="0563C1"/>
          <w:sz w:val="24"/>
          <w:szCs w:val="24"/>
          <w:u w:val="single"/>
        </w:rPr>
        <w:t xml:space="preserve"> </w:t>
      </w:r>
      <w:r w:rsidRPr="00512270">
        <w:rPr>
          <w:rFonts w:eastAsia="Calibri"/>
          <w:color w:val="0563C1"/>
          <w:sz w:val="24"/>
          <w:szCs w:val="24"/>
          <w:u w:val="single"/>
        </w:rPr>
        <w:t>по</w:t>
      </w:r>
      <w:r w:rsidR="00A303A6">
        <w:rPr>
          <w:rFonts w:eastAsia="Calibri"/>
          <w:color w:val="0563C1"/>
          <w:sz w:val="24"/>
          <w:szCs w:val="24"/>
          <w:u w:val="single"/>
        </w:rPr>
        <w:t xml:space="preserve"> </w:t>
      </w:r>
      <w:r w:rsidRPr="00512270">
        <w:rPr>
          <w:rFonts w:eastAsia="Calibri"/>
          <w:color w:val="0563C1"/>
          <w:sz w:val="24"/>
          <w:szCs w:val="24"/>
          <w:u w:val="single"/>
        </w:rPr>
        <w:t>делу</w:t>
      </w:r>
      <w:r w:rsidR="00A303A6">
        <w:rPr>
          <w:rFonts w:eastAsia="Calibri"/>
          <w:color w:val="0563C1"/>
          <w:sz w:val="24"/>
          <w:szCs w:val="24"/>
          <w:u w:val="single"/>
        </w:rPr>
        <w:t xml:space="preserve"> </w:t>
      </w:r>
      <w:r w:rsidRPr="00512270">
        <w:rPr>
          <w:rFonts w:eastAsia="Calibri"/>
          <w:color w:val="0563C1"/>
          <w:sz w:val="24"/>
          <w:szCs w:val="24"/>
          <w:u w:val="single"/>
        </w:rPr>
        <w:t>№</w:t>
      </w:r>
      <w:r w:rsidR="00A303A6">
        <w:rPr>
          <w:rFonts w:eastAsia="Calibri"/>
          <w:color w:val="0563C1"/>
          <w:sz w:val="24"/>
          <w:szCs w:val="24"/>
          <w:u w:val="single"/>
        </w:rPr>
        <w:t xml:space="preserve"> </w:t>
      </w:r>
      <w:r w:rsidRPr="00512270">
        <w:rPr>
          <w:rFonts w:eastAsia="Calibri"/>
          <w:color w:val="0563C1"/>
          <w:sz w:val="24"/>
          <w:szCs w:val="24"/>
          <w:u w:val="single"/>
        </w:rPr>
        <w:t>А40-225127/2025</w:t>
      </w:r>
      <w:r w:rsidRPr="00512270">
        <w:rPr>
          <w:rFonts w:eastAsia="Calibri"/>
          <w:sz w:val="24"/>
          <w:szCs w:val="24"/>
        </w:rPr>
        <w:fldChar w:fldCharType="end"/>
      </w:r>
      <w:bookmarkEnd w:id="3"/>
    </w:p>
    <w:p w14:paraId="0680C8E8" w14:textId="77777777" w:rsidR="00512270" w:rsidRPr="00512270" w:rsidRDefault="00512270" w:rsidP="00B1409D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15A8241B" w14:textId="3C90EE14" w:rsidR="00512270" w:rsidRPr="00512270" w:rsidRDefault="00AB31B4" w:rsidP="00512270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1F5B1A">
        <w:rPr>
          <w:rFonts w:eastAsia="Calibri"/>
          <w:b/>
          <w:bCs/>
          <w:sz w:val="24"/>
          <w:szCs w:val="24"/>
        </w:rPr>
        <w:t>17.</w:t>
      </w:r>
      <w:r w:rsidR="00512270" w:rsidRPr="00512270">
        <w:rPr>
          <w:rFonts w:eastAsia="Calibri"/>
          <w:b/>
          <w:bCs/>
          <w:sz w:val="24"/>
          <w:szCs w:val="24"/>
        </w:rPr>
        <w:t>Различие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наименованиях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закупаемого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заказчиком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товара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представленной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реестровой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записи,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с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учетом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принадлежности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товаров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общей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группе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товаров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ОКПД2,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может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являться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основанием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для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непринятия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указанной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реестровой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записи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свидетельствовать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том,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что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рамках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такой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записи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реестр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внесена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информация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предложенном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поставке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b/>
          <w:bCs/>
          <w:sz w:val="24"/>
          <w:szCs w:val="24"/>
        </w:rPr>
        <w:t>товаре.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Законом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№44-ФЗ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комиссию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осуществлению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закупок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возложена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обязанность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сопоставлению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характеристик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предложенного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участником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товара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содержащимися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каталоге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государственной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информационной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системы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промышленности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характеристиками,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отношении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которого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продекларирована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такая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реестровая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запись.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соответствии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hyperlink r:id="rId63" w:history="1">
        <w:r w:rsidR="00512270" w:rsidRPr="00512270">
          <w:rPr>
            <w:rFonts w:eastAsia="Calibri"/>
            <w:color w:val="0563C1"/>
            <w:sz w:val="24"/>
            <w:szCs w:val="24"/>
            <w:u w:val="single"/>
          </w:rPr>
          <w:t>письмом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512270" w:rsidRPr="00512270">
          <w:rPr>
            <w:rFonts w:eastAsia="Calibri"/>
            <w:color w:val="0563C1"/>
            <w:sz w:val="24"/>
            <w:szCs w:val="24"/>
            <w:u w:val="single"/>
          </w:rPr>
          <w:t>Минпромторга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512270" w:rsidRPr="00512270">
          <w:rPr>
            <w:rFonts w:eastAsia="Calibri"/>
            <w:color w:val="0563C1"/>
            <w:sz w:val="24"/>
            <w:szCs w:val="24"/>
            <w:u w:val="single"/>
          </w:rPr>
          <w:t>РФ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512270" w:rsidRPr="00512270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512270" w:rsidRPr="00512270">
          <w:rPr>
            <w:rFonts w:eastAsia="Calibri"/>
            <w:color w:val="0563C1"/>
            <w:sz w:val="24"/>
            <w:szCs w:val="24"/>
            <w:u w:val="single"/>
          </w:rPr>
          <w:t>04.10.2023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512270" w:rsidRPr="00512270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="00512270" w:rsidRPr="00512270">
          <w:rPr>
            <w:rFonts w:eastAsia="Calibri"/>
            <w:color w:val="0563C1"/>
            <w:sz w:val="24"/>
            <w:szCs w:val="24"/>
            <w:u w:val="single"/>
          </w:rPr>
          <w:t>106238/12</w:t>
        </w:r>
      </w:hyperlink>
      <w:r w:rsidR="00512270" w:rsidRPr="00512270">
        <w:rPr>
          <w:rFonts w:eastAsia="Calibri"/>
          <w:sz w:val="24"/>
          <w:szCs w:val="24"/>
        </w:rPr>
        <w:t>,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информация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из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каталога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продукции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государственной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информационной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системы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промышленности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может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содержать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отличную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информацию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той,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которая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была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внесена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реестр,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носить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ознакомительный</w:t>
      </w:r>
      <w:r w:rsidR="00A303A6">
        <w:rPr>
          <w:rFonts w:eastAsia="Calibri"/>
          <w:sz w:val="24"/>
          <w:szCs w:val="24"/>
        </w:rPr>
        <w:t xml:space="preserve"> </w:t>
      </w:r>
      <w:r w:rsidR="00512270" w:rsidRPr="00512270">
        <w:rPr>
          <w:rFonts w:eastAsia="Calibri"/>
          <w:sz w:val="24"/>
          <w:szCs w:val="24"/>
        </w:rPr>
        <w:t>характер.</w:t>
      </w:r>
      <w:r w:rsidR="00A303A6">
        <w:rPr>
          <w:rFonts w:eastAsia="Calibri"/>
          <w:sz w:val="24"/>
          <w:szCs w:val="24"/>
        </w:rPr>
        <w:t xml:space="preserve"> </w:t>
      </w:r>
    </w:p>
    <w:p w14:paraId="6E7DDFA5" w14:textId="31D6D9DA" w:rsidR="00512270" w:rsidRPr="001F5B1A" w:rsidRDefault="00512270" w:rsidP="00512270">
      <w:pPr>
        <w:widowControl/>
        <w:autoSpaceDE/>
        <w:autoSpaceDN/>
        <w:jc w:val="both"/>
        <w:rPr>
          <w:rFonts w:eastAsia="Calibri"/>
          <w:color w:val="0563C1"/>
          <w:sz w:val="24"/>
          <w:szCs w:val="24"/>
          <w:u w:val="single"/>
        </w:rPr>
      </w:pPr>
      <w:r w:rsidRPr="00512270">
        <w:rPr>
          <w:rFonts w:eastAsia="Calibri"/>
          <w:b/>
          <w:bCs/>
          <w:sz w:val="24"/>
          <w:szCs w:val="24"/>
        </w:rPr>
        <w:t>Документ</w:t>
      </w:r>
      <w:r w:rsidRPr="00512270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64" w:history="1">
        <w:r w:rsidRPr="00512270">
          <w:rPr>
            <w:rFonts w:eastAsia="Calibri"/>
            <w:color w:val="0563C1"/>
            <w:sz w:val="24"/>
            <w:szCs w:val="24"/>
            <w:u w:val="single"/>
          </w:rPr>
          <w:t>Постановление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9ААС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06.05.2026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512270">
          <w:rPr>
            <w:rFonts w:eastAsia="Calibri"/>
            <w:color w:val="0563C1"/>
            <w:sz w:val="24"/>
            <w:szCs w:val="24"/>
            <w:u w:val="single"/>
          </w:rPr>
          <w:t>А40-211284/2025</w:t>
        </w:r>
      </w:hyperlink>
    </w:p>
    <w:p w14:paraId="3D5FA385" w14:textId="77777777" w:rsidR="008749A2" w:rsidRPr="00512270" w:rsidRDefault="008749A2" w:rsidP="00B1409D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5E82036F" w14:textId="5BE3FC25" w:rsidR="008749A2" w:rsidRPr="008749A2" w:rsidRDefault="00AB31B4" w:rsidP="008749A2">
      <w:pPr>
        <w:widowControl/>
        <w:autoSpaceDE/>
        <w:autoSpaceDN/>
        <w:jc w:val="both"/>
        <w:rPr>
          <w:rFonts w:eastAsia="Calibri"/>
          <w:b/>
          <w:bCs/>
          <w:sz w:val="24"/>
          <w:szCs w:val="24"/>
        </w:rPr>
      </w:pPr>
      <w:r w:rsidRPr="001F5B1A">
        <w:rPr>
          <w:rFonts w:eastAsia="Calibri"/>
          <w:b/>
          <w:bCs/>
          <w:sz w:val="24"/>
          <w:szCs w:val="24"/>
        </w:rPr>
        <w:t>18.</w:t>
      </w:r>
      <w:r w:rsidR="008749A2" w:rsidRPr="008749A2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закупке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работ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капитальному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ремонту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сетей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наружного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освещения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заказчики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обязаны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учитывать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национальный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режим,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даже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если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объект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закупки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формально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обозначен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как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8749A2" w:rsidRPr="008749A2">
        <w:rPr>
          <w:rFonts w:eastAsia="Calibri"/>
          <w:b/>
          <w:bCs/>
          <w:sz w:val="24"/>
          <w:szCs w:val="24"/>
        </w:rPr>
        <w:t>«работы».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</w:p>
    <w:p w14:paraId="3CCA9A95" w14:textId="7C95363E" w:rsidR="008749A2" w:rsidRPr="008749A2" w:rsidRDefault="008749A2" w:rsidP="008749A2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8749A2">
        <w:rPr>
          <w:rFonts w:eastAsia="Calibri"/>
          <w:sz w:val="24"/>
          <w:szCs w:val="24"/>
        </w:rPr>
        <w:t>Если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объект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(предмет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закупки)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включен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товар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(в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том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числе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поставляемый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выполнении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поставщиком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(подрядчиком,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исполнителем)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закупаемых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заказчиком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работ,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оказании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поставщиком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(подрядчиком,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исполнителем)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закупаемых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заказчиком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услуг),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который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соответствует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указанной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пункте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настоящего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письма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совокупности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который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распространяется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Постановление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№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1875,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осуществлении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такой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применяется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соответствующая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предусмотренная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Постановлением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№1875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"защитная"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мера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вне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зависимости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кода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ОКПД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2,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используемого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формировании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информации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документов,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предусмотренных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Законом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№44-ФЗ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(или)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описании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объекта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(предмета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закупки);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наименования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предмета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контракта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(предмета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договора),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соответственно,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наименования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объекта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(предмета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закупки).</w:t>
      </w:r>
    </w:p>
    <w:p w14:paraId="43991720" w14:textId="5E945846" w:rsidR="008749A2" w:rsidRPr="008749A2" w:rsidRDefault="008749A2" w:rsidP="008749A2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8749A2">
        <w:rPr>
          <w:rFonts w:eastAsia="Calibri"/>
          <w:sz w:val="24"/>
          <w:szCs w:val="24"/>
        </w:rPr>
        <w:t>Предусмотренное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Постановлением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№1875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понятие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поставляемого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товара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общему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правилу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охватывает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товар,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который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соответствует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указанной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пункте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1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настоящего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письма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совокупности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передается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заказчику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основании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документа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приемке,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являющегося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первичным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учетным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документом.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Если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рамках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исполнения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контракта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(договора)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поставщиком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(подрядчиком,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исполнителем)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осуществляется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фактическая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передача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заказчику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товара,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то,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несмотря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отсутствие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документе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приемке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непосредственного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указания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вышеуказанного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товара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(в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том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числе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вследствие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несоблюдения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установленных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правил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сфере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бухгалтерского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учета),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осуществлении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отношении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такого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товара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применяются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соответствующие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предусмотренные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Постановлением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№1875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"защитные"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меры.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этом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необходимо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учитывать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особенности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передачи,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принятия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товара,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его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отражения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соответствующих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документах,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предусмотренные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отраслевым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законодательством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Российской</w:t>
      </w:r>
      <w:r w:rsidR="00A303A6">
        <w:rPr>
          <w:rFonts w:eastAsia="Calibri"/>
          <w:sz w:val="24"/>
          <w:szCs w:val="24"/>
        </w:rPr>
        <w:t xml:space="preserve"> </w:t>
      </w:r>
      <w:r w:rsidRPr="008749A2">
        <w:rPr>
          <w:rFonts w:eastAsia="Calibri"/>
          <w:sz w:val="24"/>
          <w:szCs w:val="24"/>
        </w:rPr>
        <w:t>Федерации.</w:t>
      </w:r>
    </w:p>
    <w:p w14:paraId="63190E06" w14:textId="065C41B0" w:rsidR="008749A2" w:rsidRDefault="008749A2" w:rsidP="008749A2">
      <w:pPr>
        <w:widowControl/>
        <w:autoSpaceDE/>
        <w:autoSpaceDN/>
        <w:spacing w:after="160" w:line="259" w:lineRule="auto"/>
        <w:jc w:val="both"/>
        <w:rPr>
          <w:rFonts w:eastAsia="Calibri"/>
          <w:color w:val="0563C1"/>
          <w:sz w:val="24"/>
          <w:szCs w:val="24"/>
          <w:u w:val="single"/>
        </w:rPr>
      </w:pPr>
      <w:r w:rsidRPr="001F5B1A">
        <w:rPr>
          <w:rFonts w:eastAsia="Calibri"/>
          <w:b/>
          <w:bCs/>
          <w:sz w:val="24"/>
          <w:szCs w:val="24"/>
        </w:rPr>
        <w:t>Документ</w:t>
      </w:r>
      <w:r w:rsidRPr="001F5B1A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65" w:history="1">
        <w:r w:rsidRPr="001F5B1A">
          <w:rPr>
            <w:rFonts w:eastAsia="Calibri"/>
            <w:color w:val="0563C1"/>
            <w:sz w:val="24"/>
            <w:szCs w:val="24"/>
            <w:u w:val="single"/>
          </w:rPr>
          <w:t>Решение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1F5B1A">
          <w:rPr>
            <w:rFonts w:eastAsia="Calibri"/>
            <w:color w:val="0563C1"/>
            <w:sz w:val="24"/>
            <w:szCs w:val="24"/>
            <w:u w:val="single"/>
          </w:rPr>
          <w:t>АС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1F5B1A">
          <w:rPr>
            <w:rFonts w:eastAsia="Calibri"/>
            <w:color w:val="0563C1"/>
            <w:sz w:val="24"/>
            <w:szCs w:val="24"/>
            <w:u w:val="single"/>
          </w:rPr>
          <w:t>Республики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1F5B1A">
          <w:rPr>
            <w:rFonts w:eastAsia="Calibri"/>
            <w:color w:val="0563C1"/>
            <w:sz w:val="24"/>
            <w:szCs w:val="24"/>
            <w:u w:val="single"/>
          </w:rPr>
          <w:t>Мордовия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1F5B1A">
          <w:rPr>
            <w:rFonts w:eastAsia="Calibri"/>
            <w:color w:val="0563C1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1F5B1A">
          <w:rPr>
            <w:rFonts w:eastAsia="Calibri"/>
            <w:color w:val="0563C1"/>
            <w:sz w:val="24"/>
            <w:szCs w:val="24"/>
            <w:u w:val="single"/>
          </w:rPr>
          <w:t>08.05.2026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1F5B1A">
          <w:rPr>
            <w:rFonts w:eastAsia="Calibri"/>
            <w:color w:val="0563C1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1F5B1A">
          <w:rPr>
            <w:rFonts w:eastAsia="Calibri"/>
            <w:color w:val="0563C1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563C1"/>
            <w:sz w:val="24"/>
            <w:szCs w:val="24"/>
            <w:u w:val="single"/>
          </w:rPr>
          <w:t xml:space="preserve"> </w:t>
        </w:r>
        <w:r w:rsidRPr="001F5B1A">
          <w:rPr>
            <w:rFonts w:eastAsia="Calibri"/>
            <w:color w:val="0563C1"/>
            <w:sz w:val="24"/>
            <w:szCs w:val="24"/>
            <w:u w:val="single"/>
          </w:rPr>
          <w:t>№А39-50/2026</w:t>
        </w:r>
      </w:hyperlink>
    </w:p>
    <w:p w14:paraId="1C509F42" w14:textId="77777777" w:rsidR="00B1409D" w:rsidRPr="006030F0" w:rsidRDefault="00B1409D" w:rsidP="008749A2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16052F1A" w14:textId="47E6AC47" w:rsidR="009B5102" w:rsidRPr="009B5102" w:rsidRDefault="00AB31B4" w:rsidP="009B5102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ED4585">
        <w:rPr>
          <w:rFonts w:eastAsia="Calibri"/>
          <w:b/>
          <w:bCs/>
          <w:sz w:val="24"/>
          <w:szCs w:val="24"/>
        </w:rPr>
        <w:t>19</w:t>
      </w:r>
      <w:r w:rsidRPr="001F5B1A">
        <w:rPr>
          <w:rFonts w:eastAsia="Calibri"/>
          <w:sz w:val="24"/>
          <w:szCs w:val="24"/>
        </w:rPr>
        <w:t>.</w:t>
      </w:r>
      <w:r w:rsidR="009B5102" w:rsidRPr="009B5102">
        <w:rPr>
          <w:rFonts w:eastAsia="Calibri"/>
          <w:sz w:val="24"/>
          <w:szCs w:val="24"/>
        </w:rPr>
        <w:t>Подрядчик,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обнаруживший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ходе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строительства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учтенные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технической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документации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работы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выполнивший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предусмотренной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пунктом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3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статьи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743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ГК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РФ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обязанности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сообщивший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заказчику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о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необходимости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проведения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дополнительных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работ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увеличения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сметной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стоимости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строительства,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лишается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права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требовать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от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заказчика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оплаты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выполненных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им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дополнительных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работ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даже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тех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случаях,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когда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такие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работы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были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включены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акт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приемки,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если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не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докажет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необходимость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немедленных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действий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интересах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заказчика,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частности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связи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тем,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что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приостановление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работ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могло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привести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гибели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или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повреждению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объекта</w:t>
      </w:r>
      <w:r w:rsidR="00A303A6">
        <w:rPr>
          <w:rFonts w:eastAsia="Calibri"/>
          <w:sz w:val="24"/>
          <w:szCs w:val="24"/>
        </w:rPr>
        <w:t xml:space="preserve"> </w:t>
      </w:r>
      <w:r w:rsidR="009B5102" w:rsidRPr="009B5102">
        <w:rPr>
          <w:rFonts w:eastAsia="Calibri"/>
          <w:sz w:val="24"/>
          <w:szCs w:val="24"/>
        </w:rPr>
        <w:t>строительства.</w:t>
      </w:r>
    </w:p>
    <w:p w14:paraId="5FECA46D" w14:textId="5304011B" w:rsidR="009B5102" w:rsidRPr="009B5102" w:rsidRDefault="009B5102" w:rsidP="009B5102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9B5102">
        <w:rPr>
          <w:rFonts w:eastAsia="Calibri"/>
          <w:b/>
          <w:bCs/>
          <w:sz w:val="24"/>
          <w:szCs w:val="24"/>
        </w:rPr>
        <w:t>Документ</w:t>
      </w:r>
      <w:r w:rsidRPr="009B5102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66" w:history="1">
        <w:r w:rsidRPr="009B5102">
          <w:rPr>
            <w:rFonts w:eastAsia="Calibri"/>
            <w:color w:val="0000FF"/>
            <w:sz w:val="24"/>
            <w:szCs w:val="24"/>
            <w:u w:val="single"/>
          </w:rPr>
          <w:t>Определение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Верховного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суда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РФ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26.05.2026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308-ЭС26-4247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А20-4650/2023</w:t>
        </w:r>
      </w:hyperlink>
      <w:r w:rsidRPr="009B5102">
        <w:rPr>
          <w:rFonts w:eastAsia="Calibri"/>
          <w:sz w:val="24"/>
          <w:szCs w:val="24"/>
        </w:rPr>
        <w:t>,</w:t>
      </w:r>
      <w:r w:rsidR="00A303A6">
        <w:rPr>
          <w:rFonts w:eastAsia="Calibri"/>
          <w:sz w:val="24"/>
          <w:szCs w:val="24"/>
        </w:rPr>
        <w:t xml:space="preserve"> </w:t>
      </w:r>
      <w:hyperlink r:id="rId67" w:history="1">
        <w:r w:rsidRPr="009B5102">
          <w:rPr>
            <w:rFonts w:eastAsia="Calibri"/>
            <w:color w:val="0000FF"/>
            <w:sz w:val="24"/>
            <w:szCs w:val="24"/>
            <w:u w:val="single"/>
          </w:rPr>
          <w:t>Постановление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АС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Северо-Кавказского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округа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04.02.2026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А20-4650/2023</w:t>
        </w:r>
      </w:hyperlink>
    </w:p>
    <w:p w14:paraId="146CDB57" w14:textId="77777777" w:rsidR="009B5102" w:rsidRPr="009B5102" w:rsidRDefault="009B5102" w:rsidP="00B1409D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2F27681B" w14:textId="5BB293A2" w:rsidR="009B5102" w:rsidRPr="009B5102" w:rsidRDefault="00AB31B4" w:rsidP="009B5102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1F5B1A">
        <w:rPr>
          <w:rFonts w:eastAsia="Calibri"/>
          <w:b/>
          <w:bCs/>
          <w:sz w:val="24"/>
          <w:szCs w:val="24"/>
        </w:rPr>
        <w:t>20.</w:t>
      </w:r>
      <w:r w:rsidR="009B5102" w:rsidRPr="009B5102">
        <w:rPr>
          <w:rFonts w:eastAsia="Calibri"/>
          <w:b/>
          <w:bCs/>
          <w:sz w:val="24"/>
          <w:szCs w:val="24"/>
        </w:rPr>
        <w:t>То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обстоятельство,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что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на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момент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рассмотрения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арбитражного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A303A6" w:rsidRPr="009B5102">
        <w:rPr>
          <w:rFonts w:eastAsia="Calibri"/>
          <w:b/>
          <w:bCs/>
          <w:sz w:val="24"/>
          <w:szCs w:val="24"/>
        </w:rPr>
        <w:t>спора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A303A6" w:rsidRPr="009B5102">
        <w:rPr>
          <w:rFonts w:eastAsia="Calibri"/>
          <w:b/>
          <w:bCs/>
          <w:sz w:val="24"/>
          <w:szCs w:val="24"/>
        </w:rPr>
        <w:t>консорциум</w:t>
      </w:r>
      <w:r w:rsidR="009B5102" w:rsidRPr="009B5102">
        <w:rPr>
          <w:rFonts w:eastAsia="Calibri"/>
          <w:b/>
          <w:bCs/>
          <w:sz w:val="24"/>
          <w:szCs w:val="24"/>
        </w:rPr>
        <w:t>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заключенный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целях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участия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в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закупке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по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№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223-ФЗ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последующего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исполнения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договора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расторгнут,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является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основанием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для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отмены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законного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предписания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антимонопольного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органа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об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отмене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протокола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заказчика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о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признании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закупки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несостоявшейся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без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заключения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договора,</w:t>
      </w:r>
      <w:r w:rsidR="00A303A6">
        <w:rPr>
          <w:rFonts w:eastAsia="Calibri"/>
          <w:b/>
          <w:bCs/>
          <w:sz w:val="24"/>
          <w:szCs w:val="24"/>
        </w:rPr>
        <w:t xml:space="preserve"> </w:t>
      </w:r>
      <w:r w:rsidR="009B5102" w:rsidRPr="009B5102">
        <w:rPr>
          <w:rFonts w:eastAsia="Calibri"/>
          <w:b/>
          <w:bCs/>
          <w:sz w:val="24"/>
          <w:szCs w:val="24"/>
        </w:rPr>
        <w:t>если</w:t>
      </w:r>
      <w:r w:rsidR="009B5102" w:rsidRPr="009B5102">
        <w:rPr>
          <w:rFonts w:eastAsia="Calibri"/>
          <w:sz w:val="24"/>
          <w:szCs w:val="24"/>
        </w:rPr>
        <w:t>:</w:t>
      </w:r>
    </w:p>
    <w:p w14:paraId="15D1A2F0" w14:textId="0EBCEAAC" w:rsidR="009B5102" w:rsidRPr="009B5102" w:rsidRDefault="009B5102" w:rsidP="009B5102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9B5102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момент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вынесения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оспариваемого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предписания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заявка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оставшегося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единственным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участника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закупки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полной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мере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соответствовала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требованиям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Заказчика,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изложенным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в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закупочной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документации;</w:t>
      </w:r>
    </w:p>
    <w:p w14:paraId="26647D79" w14:textId="50641CA0" w:rsidR="009B5102" w:rsidRPr="009B5102" w:rsidRDefault="009B5102" w:rsidP="009B5102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9B5102">
        <w:rPr>
          <w:rFonts w:eastAsia="Calibri"/>
          <w:sz w:val="24"/>
          <w:szCs w:val="24"/>
        </w:rPr>
        <w:t>-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на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момент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вынесения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решения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и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выдачи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предписания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УФАС,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учетом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сроков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его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исполнения,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у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Заказчика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отсутствовали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препятствия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к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заключению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спорного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договора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с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единственным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оставшимися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(после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отклонения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других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участников)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участником</w:t>
      </w:r>
      <w:r w:rsidR="00A303A6">
        <w:rPr>
          <w:rFonts w:eastAsia="Calibri"/>
          <w:sz w:val="24"/>
          <w:szCs w:val="24"/>
        </w:rPr>
        <w:t xml:space="preserve"> </w:t>
      </w:r>
      <w:r w:rsidRPr="009B5102">
        <w:rPr>
          <w:rFonts w:eastAsia="Calibri"/>
          <w:sz w:val="24"/>
          <w:szCs w:val="24"/>
        </w:rPr>
        <w:t>закупки.</w:t>
      </w:r>
      <w:r w:rsidR="00A303A6">
        <w:rPr>
          <w:rFonts w:eastAsia="Calibri"/>
          <w:sz w:val="24"/>
          <w:szCs w:val="24"/>
        </w:rPr>
        <w:t xml:space="preserve"> </w:t>
      </w:r>
    </w:p>
    <w:p w14:paraId="35AB85F8" w14:textId="45658FA4" w:rsidR="00F14E7C" w:rsidRDefault="009B5102" w:rsidP="00ED4585">
      <w:pPr>
        <w:widowControl/>
        <w:autoSpaceDE/>
        <w:autoSpaceDN/>
        <w:jc w:val="both"/>
        <w:rPr>
          <w:rFonts w:eastAsia="Calibri"/>
          <w:color w:val="0000FF"/>
          <w:sz w:val="24"/>
          <w:szCs w:val="24"/>
          <w:u w:val="single"/>
        </w:rPr>
      </w:pPr>
      <w:r w:rsidRPr="009B5102">
        <w:rPr>
          <w:rFonts w:eastAsia="Calibri"/>
          <w:b/>
          <w:bCs/>
          <w:sz w:val="24"/>
          <w:szCs w:val="24"/>
        </w:rPr>
        <w:t>Документ</w:t>
      </w:r>
      <w:r w:rsidRPr="009B5102">
        <w:rPr>
          <w:rFonts w:eastAsia="Calibri"/>
          <w:sz w:val="24"/>
          <w:szCs w:val="24"/>
        </w:rPr>
        <w:t>:</w:t>
      </w:r>
      <w:r w:rsidR="00A303A6">
        <w:rPr>
          <w:rFonts w:eastAsia="Calibri"/>
          <w:sz w:val="24"/>
          <w:szCs w:val="24"/>
        </w:rPr>
        <w:t xml:space="preserve"> </w:t>
      </w:r>
      <w:hyperlink r:id="rId68" w:history="1">
        <w:r w:rsidRPr="009B5102">
          <w:rPr>
            <w:rFonts w:eastAsia="Calibri"/>
            <w:color w:val="0000FF"/>
            <w:sz w:val="24"/>
            <w:szCs w:val="24"/>
            <w:u w:val="single"/>
          </w:rPr>
          <w:t>Постановление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1ААС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от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28.05.2026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по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делу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№</w:t>
        </w:r>
        <w:r w:rsidR="00A303A6">
          <w:rPr>
            <w:rFonts w:eastAsia="Calibri"/>
            <w:color w:val="0000FF"/>
            <w:sz w:val="24"/>
            <w:szCs w:val="24"/>
            <w:u w:val="single"/>
          </w:rPr>
          <w:t xml:space="preserve"> </w:t>
        </w:r>
        <w:r w:rsidRPr="009B5102">
          <w:rPr>
            <w:rFonts w:eastAsia="Calibri"/>
            <w:color w:val="0000FF"/>
            <w:sz w:val="24"/>
            <w:szCs w:val="24"/>
            <w:u w:val="single"/>
          </w:rPr>
          <w:t>А43-29481/2025</w:t>
        </w:r>
      </w:hyperlink>
    </w:p>
    <w:p w14:paraId="4C8B5B2B" w14:textId="6F7C21A5" w:rsidR="00A303A6" w:rsidRDefault="00A303A6" w:rsidP="00ED4585">
      <w:pPr>
        <w:widowControl/>
        <w:autoSpaceDE/>
        <w:autoSpaceDN/>
        <w:jc w:val="both"/>
        <w:rPr>
          <w:rFonts w:eastAsia="Calibri"/>
          <w:color w:val="0000FF"/>
          <w:sz w:val="24"/>
          <w:szCs w:val="24"/>
          <w:u w:val="single"/>
        </w:rPr>
      </w:pPr>
    </w:p>
    <w:p w14:paraId="51FEA96B" w14:textId="27994D54" w:rsidR="00A303A6" w:rsidRPr="001F5B1A" w:rsidRDefault="00A303A6" w:rsidP="00ED4585">
      <w:pPr>
        <w:widowControl/>
        <w:autoSpaceDE/>
        <w:autoSpaceDN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Канал «Закупочная жизнь» Юлии Обаляевой</w:t>
      </w:r>
      <w:r w:rsidR="00B1409D">
        <w:rPr>
          <w:rFonts w:eastAsia="Calibri"/>
          <w:sz w:val="24"/>
          <w:szCs w:val="24"/>
        </w:rPr>
        <w:t xml:space="preserve"> </w:t>
      </w:r>
      <w:r w:rsidR="00B1409D" w:rsidRPr="00B1409D">
        <w:rPr>
          <w:rFonts w:eastAsia="Calibri"/>
          <w:sz w:val="24"/>
          <w:szCs w:val="24"/>
        </w:rPr>
        <w:t>-</w:t>
      </w:r>
      <w:r w:rsidR="00B1409D">
        <w:rPr>
          <w:rFonts w:eastAsia="Calibri"/>
          <w:sz w:val="24"/>
          <w:szCs w:val="24"/>
        </w:rPr>
        <w:t>-</w:t>
      </w:r>
      <w:r w:rsidR="00B1409D" w:rsidRPr="00B1409D">
        <w:rPr>
          <w:rFonts w:eastAsia="Calibri"/>
          <w:sz w:val="24"/>
          <w:szCs w:val="24"/>
        </w:rPr>
        <w:t xml:space="preserve">&gt; </w:t>
      </w:r>
      <w:hyperlink r:id="rId69" w:history="1">
        <w:r>
          <w:rPr>
            <w:rStyle w:val="a5"/>
          </w:rPr>
          <w:t>MAX</w:t>
        </w:r>
      </w:hyperlink>
    </w:p>
    <w:sectPr w:rsidR="00A303A6" w:rsidRPr="001F5B1A">
      <w:footerReference w:type="default" r:id="rId70"/>
      <w:pgSz w:w="11910" w:h="16840"/>
      <w:pgMar w:top="760" w:right="708" w:bottom="1200" w:left="1133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4137E" w14:textId="77777777" w:rsidR="00DD3FB8" w:rsidRDefault="00DD3FB8">
      <w:r>
        <w:separator/>
      </w:r>
    </w:p>
  </w:endnote>
  <w:endnote w:type="continuationSeparator" w:id="0">
    <w:p w14:paraId="38DEEA1E" w14:textId="77777777" w:rsidR="00DD3FB8" w:rsidRDefault="00DD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14597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3F6782" w14:textId="6B166187" w:rsidR="00A303A6" w:rsidRDefault="00A303A6">
            <w:pPr>
              <w:pStyle w:val="a9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409D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409D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94C386" w14:textId="098090CB" w:rsidR="00A303A6" w:rsidRDefault="00A303A6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BEC7E" w14:textId="77777777" w:rsidR="00DD3FB8" w:rsidRDefault="00DD3FB8">
      <w:r>
        <w:separator/>
      </w:r>
    </w:p>
  </w:footnote>
  <w:footnote w:type="continuationSeparator" w:id="0">
    <w:p w14:paraId="5DBFEAAB" w14:textId="77777777" w:rsidR="00DD3FB8" w:rsidRDefault="00DD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6F95"/>
    <w:multiLevelType w:val="multilevel"/>
    <w:tmpl w:val="FEA0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04149"/>
    <w:multiLevelType w:val="multilevel"/>
    <w:tmpl w:val="9D2A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4A3A20"/>
    <w:multiLevelType w:val="multilevel"/>
    <w:tmpl w:val="4600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084546"/>
    <w:multiLevelType w:val="hybridMultilevel"/>
    <w:tmpl w:val="2388959C"/>
    <w:lvl w:ilvl="0" w:tplc="13980BBE">
      <w:start w:val="1"/>
      <w:numFmt w:val="decimal"/>
      <w:lvlText w:val="%1."/>
      <w:lvlJc w:val="left"/>
      <w:pPr>
        <w:ind w:left="144" w:hanging="4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02A266">
      <w:numFmt w:val="bullet"/>
      <w:lvlText w:val="•"/>
      <w:lvlJc w:val="left"/>
      <w:pPr>
        <w:ind w:left="1132" w:hanging="478"/>
      </w:pPr>
      <w:rPr>
        <w:rFonts w:hint="default"/>
        <w:lang w:val="ru-RU" w:eastAsia="en-US" w:bidi="ar-SA"/>
      </w:rPr>
    </w:lvl>
    <w:lvl w:ilvl="2" w:tplc="B142DD7A">
      <w:numFmt w:val="bullet"/>
      <w:lvlText w:val="•"/>
      <w:lvlJc w:val="left"/>
      <w:pPr>
        <w:ind w:left="2125" w:hanging="478"/>
      </w:pPr>
      <w:rPr>
        <w:rFonts w:hint="default"/>
        <w:lang w:val="ru-RU" w:eastAsia="en-US" w:bidi="ar-SA"/>
      </w:rPr>
    </w:lvl>
    <w:lvl w:ilvl="3" w:tplc="0C7C386C">
      <w:numFmt w:val="bullet"/>
      <w:lvlText w:val="•"/>
      <w:lvlJc w:val="left"/>
      <w:pPr>
        <w:ind w:left="3117" w:hanging="478"/>
      </w:pPr>
      <w:rPr>
        <w:rFonts w:hint="default"/>
        <w:lang w:val="ru-RU" w:eastAsia="en-US" w:bidi="ar-SA"/>
      </w:rPr>
    </w:lvl>
    <w:lvl w:ilvl="4" w:tplc="178CBE6C">
      <w:numFmt w:val="bullet"/>
      <w:lvlText w:val="•"/>
      <w:lvlJc w:val="left"/>
      <w:pPr>
        <w:ind w:left="4110" w:hanging="478"/>
      </w:pPr>
      <w:rPr>
        <w:rFonts w:hint="default"/>
        <w:lang w:val="ru-RU" w:eastAsia="en-US" w:bidi="ar-SA"/>
      </w:rPr>
    </w:lvl>
    <w:lvl w:ilvl="5" w:tplc="CDE43560">
      <w:numFmt w:val="bullet"/>
      <w:lvlText w:val="•"/>
      <w:lvlJc w:val="left"/>
      <w:pPr>
        <w:ind w:left="5102" w:hanging="478"/>
      </w:pPr>
      <w:rPr>
        <w:rFonts w:hint="default"/>
        <w:lang w:val="ru-RU" w:eastAsia="en-US" w:bidi="ar-SA"/>
      </w:rPr>
    </w:lvl>
    <w:lvl w:ilvl="6" w:tplc="13806220">
      <w:numFmt w:val="bullet"/>
      <w:lvlText w:val="•"/>
      <w:lvlJc w:val="left"/>
      <w:pPr>
        <w:ind w:left="6095" w:hanging="478"/>
      </w:pPr>
      <w:rPr>
        <w:rFonts w:hint="default"/>
        <w:lang w:val="ru-RU" w:eastAsia="en-US" w:bidi="ar-SA"/>
      </w:rPr>
    </w:lvl>
    <w:lvl w:ilvl="7" w:tplc="E6B8C0E8">
      <w:numFmt w:val="bullet"/>
      <w:lvlText w:val="•"/>
      <w:lvlJc w:val="left"/>
      <w:pPr>
        <w:ind w:left="7087" w:hanging="478"/>
      </w:pPr>
      <w:rPr>
        <w:rFonts w:hint="default"/>
        <w:lang w:val="ru-RU" w:eastAsia="en-US" w:bidi="ar-SA"/>
      </w:rPr>
    </w:lvl>
    <w:lvl w:ilvl="8" w:tplc="2F622368">
      <w:numFmt w:val="bullet"/>
      <w:lvlText w:val="•"/>
      <w:lvlJc w:val="left"/>
      <w:pPr>
        <w:ind w:left="8080" w:hanging="478"/>
      </w:pPr>
      <w:rPr>
        <w:rFonts w:hint="default"/>
        <w:lang w:val="ru-RU" w:eastAsia="en-US" w:bidi="ar-SA"/>
      </w:rPr>
    </w:lvl>
  </w:abstractNum>
  <w:abstractNum w:abstractNumId="4" w15:restartNumberingAfterBreak="0">
    <w:nsid w:val="36663084"/>
    <w:multiLevelType w:val="multilevel"/>
    <w:tmpl w:val="E2BE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3C1C4B"/>
    <w:multiLevelType w:val="hybridMultilevel"/>
    <w:tmpl w:val="46EEAC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A2B9F"/>
    <w:multiLevelType w:val="hybridMultilevel"/>
    <w:tmpl w:val="AE487A02"/>
    <w:lvl w:ilvl="0" w:tplc="17BCDC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97D" w:themeColor="text2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30283"/>
    <w:multiLevelType w:val="multilevel"/>
    <w:tmpl w:val="08E6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6755D5"/>
    <w:multiLevelType w:val="hybridMultilevel"/>
    <w:tmpl w:val="4AF4CE9E"/>
    <w:lvl w:ilvl="0" w:tplc="0F3E0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B5BE9"/>
    <w:multiLevelType w:val="hybridMultilevel"/>
    <w:tmpl w:val="D1B25850"/>
    <w:lvl w:ilvl="0" w:tplc="5E86A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E0832"/>
    <w:multiLevelType w:val="multilevel"/>
    <w:tmpl w:val="1CB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877948"/>
    <w:multiLevelType w:val="multilevel"/>
    <w:tmpl w:val="211E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5123D0"/>
    <w:multiLevelType w:val="multilevel"/>
    <w:tmpl w:val="43AE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D2367A"/>
    <w:multiLevelType w:val="hybridMultilevel"/>
    <w:tmpl w:val="75FA9A74"/>
    <w:lvl w:ilvl="0" w:tplc="FE220478">
      <w:start w:val="1"/>
      <w:numFmt w:val="decimal"/>
      <w:lvlText w:val="%1."/>
      <w:lvlJc w:val="left"/>
      <w:pPr>
        <w:ind w:left="144" w:hanging="31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487C"/>
        <w:spacing w:val="0"/>
        <w:w w:val="100"/>
        <w:sz w:val="24"/>
        <w:szCs w:val="24"/>
        <w:lang w:val="ru-RU" w:eastAsia="en-US" w:bidi="ar-SA"/>
      </w:rPr>
    </w:lvl>
    <w:lvl w:ilvl="1" w:tplc="CC789446">
      <w:numFmt w:val="bullet"/>
      <w:lvlText w:val="-"/>
      <w:lvlJc w:val="left"/>
      <w:pPr>
        <w:ind w:left="14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D5E4ACA">
      <w:numFmt w:val="bullet"/>
      <w:lvlText w:val="•"/>
      <w:lvlJc w:val="left"/>
      <w:pPr>
        <w:ind w:left="2125" w:hanging="188"/>
      </w:pPr>
      <w:rPr>
        <w:rFonts w:hint="default"/>
        <w:lang w:val="ru-RU" w:eastAsia="en-US" w:bidi="ar-SA"/>
      </w:rPr>
    </w:lvl>
    <w:lvl w:ilvl="3" w:tplc="7B84D486">
      <w:numFmt w:val="bullet"/>
      <w:lvlText w:val="•"/>
      <w:lvlJc w:val="left"/>
      <w:pPr>
        <w:ind w:left="3117" w:hanging="188"/>
      </w:pPr>
      <w:rPr>
        <w:rFonts w:hint="default"/>
        <w:lang w:val="ru-RU" w:eastAsia="en-US" w:bidi="ar-SA"/>
      </w:rPr>
    </w:lvl>
    <w:lvl w:ilvl="4" w:tplc="A50082C4">
      <w:numFmt w:val="bullet"/>
      <w:lvlText w:val="•"/>
      <w:lvlJc w:val="left"/>
      <w:pPr>
        <w:ind w:left="4110" w:hanging="188"/>
      </w:pPr>
      <w:rPr>
        <w:rFonts w:hint="default"/>
        <w:lang w:val="ru-RU" w:eastAsia="en-US" w:bidi="ar-SA"/>
      </w:rPr>
    </w:lvl>
    <w:lvl w:ilvl="5" w:tplc="36364762">
      <w:numFmt w:val="bullet"/>
      <w:lvlText w:val="•"/>
      <w:lvlJc w:val="left"/>
      <w:pPr>
        <w:ind w:left="5102" w:hanging="188"/>
      </w:pPr>
      <w:rPr>
        <w:rFonts w:hint="default"/>
        <w:lang w:val="ru-RU" w:eastAsia="en-US" w:bidi="ar-SA"/>
      </w:rPr>
    </w:lvl>
    <w:lvl w:ilvl="6" w:tplc="CCBCFB60">
      <w:numFmt w:val="bullet"/>
      <w:lvlText w:val="•"/>
      <w:lvlJc w:val="left"/>
      <w:pPr>
        <w:ind w:left="6095" w:hanging="188"/>
      </w:pPr>
      <w:rPr>
        <w:rFonts w:hint="default"/>
        <w:lang w:val="ru-RU" w:eastAsia="en-US" w:bidi="ar-SA"/>
      </w:rPr>
    </w:lvl>
    <w:lvl w:ilvl="7" w:tplc="2C1A6CF6">
      <w:numFmt w:val="bullet"/>
      <w:lvlText w:val="•"/>
      <w:lvlJc w:val="left"/>
      <w:pPr>
        <w:ind w:left="7087" w:hanging="188"/>
      </w:pPr>
      <w:rPr>
        <w:rFonts w:hint="default"/>
        <w:lang w:val="ru-RU" w:eastAsia="en-US" w:bidi="ar-SA"/>
      </w:rPr>
    </w:lvl>
    <w:lvl w:ilvl="8" w:tplc="72D6D8FE">
      <w:numFmt w:val="bullet"/>
      <w:lvlText w:val="•"/>
      <w:lvlJc w:val="left"/>
      <w:pPr>
        <w:ind w:left="8080" w:hanging="188"/>
      </w:pPr>
      <w:rPr>
        <w:rFonts w:hint="default"/>
        <w:lang w:val="ru-RU" w:eastAsia="en-US" w:bidi="ar-SA"/>
      </w:rPr>
    </w:lvl>
  </w:abstractNum>
  <w:abstractNum w:abstractNumId="14" w15:restartNumberingAfterBreak="0">
    <w:nsid w:val="677136E6"/>
    <w:multiLevelType w:val="multilevel"/>
    <w:tmpl w:val="AD40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AA65F5"/>
    <w:multiLevelType w:val="hybridMultilevel"/>
    <w:tmpl w:val="5E462222"/>
    <w:lvl w:ilvl="0" w:tplc="F934D96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1F487C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57E45"/>
    <w:multiLevelType w:val="hybridMultilevel"/>
    <w:tmpl w:val="2A345D26"/>
    <w:lvl w:ilvl="0" w:tplc="891C82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D7665F"/>
    <w:multiLevelType w:val="multilevel"/>
    <w:tmpl w:val="31C2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5E054F"/>
    <w:multiLevelType w:val="multilevel"/>
    <w:tmpl w:val="AA6A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15"/>
  </w:num>
  <w:num w:numId="5">
    <w:abstractNumId w:val="7"/>
  </w:num>
  <w:num w:numId="6">
    <w:abstractNumId w:val="6"/>
  </w:num>
  <w:num w:numId="7">
    <w:abstractNumId w:val="16"/>
  </w:num>
  <w:num w:numId="8">
    <w:abstractNumId w:val="12"/>
  </w:num>
  <w:num w:numId="9">
    <w:abstractNumId w:val="4"/>
  </w:num>
  <w:num w:numId="10">
    <w:abstractNumId w:val="5"/>
  </w:num>
  <w:num w:numId="11">
    <w:abstractNumId w:val="1"/>
  </w:num>
  <w:num w:numId="12">
    <w:abstractNumId w:val="18"/>
  </w:num>
  <w:num w:numId="13">
    <w:abstractNumId w:val="11"/>
  </w:num>
  <w:num w:numId="14">
    <w:abstractNumId w:val="0"/>
  </w:num>
  <w:num w:numId="15">
    <w:abstractNumId w:val="14"/>
  </w:num>
  <w:num w:numId="16">
    <w:abstractNumId w:val="8"/>
  </w:num>
  <w:num w:numId="17">
    <w:abstractNumId w:val="10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0B"/>
    <w:rsid w:val="00010C88"/>
    <w:rsid w:val="000448DE"/>
    <w:rsid w:val="0009697C"/>
    <w:rsid w:val="000A4804"/>
    <w:rsid w:val="000C3D2D"/>
    <w:rsid w:val="000D4D7C"/>
    <w:rsid w:val="000E2403"/>
    <w:rsid w:val="00194307"/>
    <w:rsid w:val="001B2868"/>
    <w:rsid w:val="001F5B1A"/>
    <w:rsid w:val="00201CD3"/>
    <w:rsid w:val="00224C11"/>
    <w:rsid w:val="00256B6C"/>
    <w:rsid w:val="00257BC0"/>
    <w:rsid w:val="00260325"/>
    <w:rsid w:val="00274D8F"/>
    <w:rsid w:val="002E1290"/>
    <w:rsid w:val="002E5CCC"/>
    <w:rsid w:val="003242BC"/>
    <w:rsid w:val="00326371"/>
    <w:rsid w:val="003306B9"/>
    <w:rsid w:val="00333E05"/>
    <w:rsid w:val="00352CFD"/>
    <w:rsid w:val="00376B38"/>
    <w:rsid w:val="00387641"/>
    <w:rsid w:val="003C4D00"/>
    <w:rsid w:val="0040273B"/>
    <w:rsid w:val="00494130"/>
    <w:rsid w:val="004B7B88"/>
    <w:rsid w:val="004D5C53"/>
    <w:rsid w:val="004D5E94"/>
    <w:rsid w:val="004E7C43"/>
    <w:rsid w:val="00512270"/>
    <w:rsid w:val="00527C36"/>
    <w:rsid w:val="00533FE6"/>
    <w:rsid w:val="00534F0B"/>
    <w:rsid w:val="00570BD4"/>
    <w:rsid w:val="0057656F"/>
    <w:rsid w:val="005802FD"/>
    <w:rsid w:val="005C46DC"/>
    <w:rsid w:val="005D7345"/>
    <w:rsid w:val="005E4060"/>
    <w:rsid w:val="006030F0"/>
    <w:rsid w:val="0067732F"/>
    <w:rsid w:val="006B2F39"/>
    <w:rsid w:val="006E57E0"/>
    <w:rsid w:val="00711496"/>
    <w:rsid w:val="00763005"/>
    <w:rsid w:val="00766660"/>
    <w:rsid w:val="007802AE"/>
    <w:rsid w:val="00811AE8"/>
    <w:rsid w:val="0081406F"/>
    <w:rsid w:val="00816A49"/>
    <w:rsid w:val="00824D18"/>
    <w:rsid w:val="008571CC"/>
    <w:rsid w:val="008749A2"/>
    <w:rsid w:val="008968A1"/>
    <w:rsid w:val="008B1469"/>
    <w:rsid w:val="008E621B"/>
    <w:rsid w:val="008F3DC5"/>
    <w:rsid w:val="00902E20"/>
    <w:rsid w:val="00910FAA"/>
    <w:rsid w:val="00920C30"/>
    <w:rsid w:val="00930EF6"/>
    <w:rsid w:val="00952E0F"/>
    <w:rsid w:val="00966635"/>
    <w:rsid w:val="009871D5"/>
    <w:rsid w:val="009906C7"/>
    <w:rsid w:val="009B3F29"/>
    <w:rsid w:val="009B5102"/>
    <w:rsid w:val="009C7D0F"/>
    <w:rsid w:val="009E4ABB"/>
    <w:rsid w:val="00A303A6"/>
    <w:rsid w:val="00A42446"/>
    <w:rsid w:val="00A55AA3"/>
    <w:rsid w:val="00AB31B4"/>
    <w:rsid w:val="00AC014B"/>
    <w:rsid w:val="00AE2DA1"/>
    <w:rsid w:val="00B032D7"/>
    <w:rsid w:val="00B1409D"/>
    <w:rsid w:val="00B31F69"/>
    <w:rsid w:val="00B452DC"/>
    <w:rsid w:val="00B55DF8"/>
    <w:rsid w:val="00B66E94"/>
    <w:rsid w:val="00B96506"/>
    <w:rsid w:val="00BA1490"/>
    <w:rsid w:val="00BA45B4"/>
    <w:rsid w:val="00BD6833"/>
    <w:rsid w:val="00BF0CE5"/>
    <w:rsid w:val="00C15B20"/>
    <w:rsid w:val="00CA51B0"/>
    <w:rsid w:val="00CA7895"/>
    <w:rsid w:val="00CB4225"/>
    <w:rsid w:val="00CF5843"/>
    <w:rsid w:val="00D00192"/>
    <w:rsid w:val="00D216D5"/>
    <w:rsid w:val="00D24AE2"/>
    <w:rsid w:val="00D279C9"/>
    <w:rsid w:val="00D5487A"/>
    <w:rsid w:val="00D5503B"/>
    <w:rsid w:val="00D6171E"/>
    <w:rsid w:val="00D9701D"/>
    <w:rsid w:val="00DA08FE"/>
    <w:rsid w:val="00DA3901"/>
    <w:rsid w:val="00DA7D48"/>
    <w:rsid w:val="00DB6C0E"/>
    <w:rsid w:val="00DC28F4"/>
    <w:rsid w:val="00DC3783"/>
    <w:rsid w:val="00DC4AB8"/>
    <w:rsid w:val="00DC5340"/>
    <w:rsid w:val="00DD3FB8"/>
    <w:rsid w:val="00E342BC"/>
    <w:rsid w:val="00E647FF"/>
    <w:rsid w:val="00E703C8"/>
    <w:rsid w:val="00E94C86"/>
    <w:rsid w:val="00EB4B49"/>
    <w:rsid w:val="00EB69BE"/>
    <w:rsid w:val="00EB6EF8"/>
    <w:rsid w:val="00EC0D64"/>
    <w:rsid w:val="00ED4585"/>
    <w:rsid w:val="00F11520"/>
    <w:rsid w:val="00F14E7C"/>
    <w:rsid w:val="00F453AD"/>
    <w:rsid w:val="00F76BE5"/>
    <w:rsid w:val="00F923DF"/>
    <w:rsid w:val="00FB16D1"/>
    <w:rsid w:val="00FC25CC"/>
    <w:rsid w:val="00FE13D2"/>
    <w:rsid w:val="00FE30B3"/>
    <w:rsid w:val="00FE70BB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F96992"/>
  <w15:docId w15:val="{8DBB27F6-63A1-478E-9F8C-FA802C3B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44" w:righ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5487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487A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5C46DC"/>
    <w:rPr>
      <w:b/>
      <w:bCs/>
    </w:rPr>
  </w:style>
  <w:style w:type="paragraph" w:styleId="a7">
    <w:name w:val="header"/>
    <w:basedOn w:val="a"/>
    <w:link w:val="a8"/>
    <w:uiPriority w:val="99"/>
    <w:unhideWhenUsed/>
    <w:rsid w:val="002603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032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603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032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D5503B"/>
    <w:pPr>
      <w:widowControl/>
      <w:autoSpaceDE/>
      <w:autoSpaceDN/>
    </w:pPr>
    <w:rPr>
      <w:lang w:val="ru-RU"/>
    </w:rPr>
  </w:style>
  <w:style w:type="paragraph" w:styleId="ac">
    <w:name w:val="annotation text"/>
    <w:basedOn w:val="a"/>
    <w:link w:val="ad"/>
    <w:uiPriority w:val="99"/>
    <w:semiHidden/>
    <w:unhideWhenUsed/>
    <w:rsid w:val="006B2F39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B2F39"/>
    <w:rPr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3154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ublication.pravo.gov.ru/document/0001202605180005" TargetMode="External"/><Relationship Id="rId21" Type="http://schemas.openxmlformats.org/officeDocument/2006/relationships/hyperlink" Target="https://www.consultant.ru/document/cons_doc_LAW_533789/" TargetMode="External"/><Relationship Id="rId42" Type="http://schemas.openxmlformats.org/officeDocument/2006/relationships/hyperlink" Target="https://gkgz.ru/wp-content/uploads/2026/05/5944.pdf" TargetMode="External"/><Relationship Id="rId47" Type="http://schemas.openxmlformats.org/officeDocument/2006/relationships/hyperlink" Target="https://kad.arbitr.ru/Document/Pdf/99163a7e-2065-43bd-8e8b-715f3510a838/34e2864b-e698-4f1e-819f-2f6fde041ee8/A40-109553-2025_20260403_Reshenija_i_postanovlenija.pdf?isAddStamp=True" TargetMode="External"/><Relationship Id="rId63" Type="http://schemas.openxmlformats.org/officeDocument/2006/relationships/hyperlink" Target="https://www.garant.ru/products/ipo/prime/doc/407686134/?ysclid=mpgnl6c6p1308305604" TargetMode="External"/><Relationship Id="rId68" Type="http://schemas.openxmlformats.org/officeDocument/2006/relationships/hyperlink" Target="https://kad.arbitr.ru/Document/Pdf/ec48a2ac-1408-4f44-a698-d21efd4b9f24/6d573d2a-ba8e-4d5b-8a50-3730491acae0/A43-29481-2025_20260528_Reshenija_i_postanovlenija.pdf?isAddStamp=True" TargetMode="External"/><Relationship Id="rId7" Type="http://schemas.openxmlformats.org/officeDocument/2006/relationships/hyperlink" Target="http://publication.pravo.gov.ru/document/0001202605040043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instroyrf.gov.ru/docs/481194/" TargetMode="External"/><Relationship Id="rId29" Type="http://schemas.openxmlformats.org/officeDocument/2006/relationships/hyperlink" Target="https://minfin.gov.ru/ru/document?id_4=313119-tablitsa_sootvetstviya_razdelov_podrazdelov_i_vidov_raskhodov_klassifikatsii_raskhodov_byudzhetov_primenyaemykh_pri_sostavlenii_i_ispolnenii_byudzhetov_subektov_rossiiskoi_federatsii_nachinaya_s_byudzhetov_na_2026_god_i_na_planovyi_period_2027_i_2028_godov" TargetMode="External"/><Relationship Id="rId11" Type="http://schemas.openxmlformats.org/officeDocument/2006/relationships/hyperlink" Target="http://publication.pravo.gov.ru/document/0001202605040009?index=2" TargetMode="External"/><Relationship Id="rId24" Type="http://schemas.openxmlformats.org/officeDocument/2006/relationships/hyperlink" Target="https://gkgz.ru/wp-content/uploads/2026/05/Otvet-Ministerstva-finansov-RF-ot-16.04.2026-24-06-06-31829_.pdf" TargetMode="External"/><Relationship Id="rId32" Type="http://schemas.openxmlformats.org/officeDocument/2006/relationships/hyperlink" Target="http://publication.pravo.gov.ru/document/0001202605220027" TargetMode="External"/><Relationship Id="rId37" Type="http://schemas.openxmlformats.org/officeDocument/2006/relationships/hyperlink" Target="http://publication.pravo.gov.ru/document/0001202605250010" TargetMode="External"/><Relationship Id="rId40" Type="http://schemas.openxmlformats.org/officeDocument/2006/relationships/hyperlink" Target="https://gkgz.ru/wp-content/uploads/2026/05/Otmena_punkta_1_pisma_FAS_Rossii_ot_11.07.2023_-_MSH5482823-1779895839-1-.pdf" TargetMode="External"/><Relationship Id="rId45" Type="http://schemas.openxmlformats.org/officeDocument/2006/relationships/hyperlink" Target="https://kad.arbitr.ru/Document/Pdf/30f55b3d-a34a-46a9-9756-fc66c91547d8/0b85797a-ff46-49ad-b196-05d657c55628/A40-177684-2024_20260505_Opredelenie.pdf?isAddStamp=True" TargetMode="External"/><Relationship Id="rId53" Type="http://schemas.openxmlformats.org/officeDocument/2006/relationships/hyperlink" Target="https://br.fas.gov.ru/to/novosibirskoe-ufas-rossii/4646ed0d-de17-4df2-a395-c96cf0dd6d48/?query=1875" TargetMode="External"/><Relationship Id="rId58" Type="http://schemas.openxmlformats.org/officeDocument/2006/relationships/hyperlink" Target="https://br.fas.gov.ru/to/moskovskoe-ufas-rossii/5371a077-d678-4622-a98c-1650f586abaa/?query=1875" TargetMode="External"/><Relationship Id="rId66" Type="http://schemas.openxmlformats.org/officeDocument/2006/relationships/hyperlink" Target="https://ras.arbitr.ru/Document/Pdf/8d163398-14aa-4dc0-89f8-614d4d26569d/afb4e08f-47a9-4d1c-b957-fa7a044b8902/&#1040;20-4650-2023__20260526.pdf?isAddStamp=Tru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kad.arbitr.ru/Document/Pdf/046c79e2-6102-48ee-857e-59eaec8a45f1/5096f2da-2ae6-463d-b0e0-acede72dd23f/A60-52932-2025_20260113_Reshenija_i_postanovlenija.pdf?isAddStamp=True" TargetMode="External"/><Relationship Id="rId19" Type="http://schemas.openxmlformats.org/officeDocument/2006/relationships/hyperlink" Target="https://www.consultant.ru/document/cons_doc_LAW_533789/" TargetMode="External"/><Relationship Id="rId14" Type="http://schemas.openxmlformats.org/officeDocument/2006/relationships/hyperlink" Target="http://publication.pravo.gov.ru/document/0001202605060005" TargetMode="External"/><Relationship Id="rId22" Type="http://schemas.openxmlformats.org/officeDocument/2006/relationships/hyperlink" Target="https://gkgz.ru/wp-content/uploads/2026/05/Pismo-Federalnogo-kaznachei-stva-ot-16032026__1.pdf" TargetMode="External"/><Relationship Id="rId27" Type="http://schemas.openxmlformats.org/officeDocument/2006/relationships/hyperlink" Target="https://www.consultant.ru/cons/cgi/online.cgi?req=doc&amp;base=QSBO&amp;n=27136" TargetMode="External"/><Relationship Id="rId30" Type="http://schemas.openxmlformats.org/officeDocument/2006/relationships/hyperlink" Target="https://www.minstroyrf.gov.ru/docs/481745/" TargetMode="External"/><Relationship Id="rId35" Type="http://schemas.openxmlformats.org/officeDocument/2006/relationships/hyperlink" Target="https://gkgz.ru/wp-content/uploads/2026/05/20260525_124619819_.pdf" TargetMode="External"/><Relationship Id="rId43" Type="http://schemas.openxmlformats.org/officeDocument/2006/relationships/hyperlink" Target="https://roskazna.gov.ru/press/379419" TargetMode="External"/><Relationship Id="rId48" Type="http://schemas.openxmlformats.org/officeDocument/2006/relationships/hyperlink" Target="https://kad.arbitr.ru/Document/Pdf/13c834b9-401f-4cf7-a840-37efd41dced5/2620a2c3-1334-4617-b2d2-f0f6ba893752/A56-1695-2025_20260409_Postanovlenie_kassacionnoj_instancii.pdf?isAddStamp=True" TargetMode="External"/><Relationship Id="rId56" Type="http://schemas.openxmlformats.org/officeDocument/2006/relationships/hyperlink" Target="https://br.fas.gov.ru/ca/upravlenie-kontrolya-razmeshcheniya-gosudarstvennogo-zakaza/1444178b-6782-415a-ae2e-0eed04c91cf7/" TargetMode="External"/><Relationship Id="rId64" Type="http://schemas.openxmlformats.org/officeDocument/2006/relationships/hyperlink" Target="https://kad.arbitr.ru/Document/Pdf/67cf8923-5b92-425e-a6b1-340c2471e980/bf75e543-d06d-4dc1-8240-91c55e880e73/A40-211284-2025_20260506_Postanovlenie_apelljacionnoj_instancii.pdf?isAddStamp=True" TargetMode="External"/><Relationship Id="rId69" Type="http://schemas.openxmlformats.org/officeDocument/2006/relationships/hyperlink" Target="https://web.max.ru/allzakupki" TargetMode="External"/><Relationship Id="rId8" Type="http://schemas.openxmlformats.org/officeDocument/2006/relationships/hyperlink" Target="http://publication.pravo.gov.ru/document/0001202605040037" TargetMode="External"/><Relationship Id="rId51" Type="http://schemas.openxmlformats.org/officeDocument/2006/relationships/hyperlink" Target="https://kad.arbitr.ru/Document/Pdf/db495086-11f9-4872-afca-1e151ed751d5/096c531f-cc13-4e17-9651-6c79ae0510c6/A75-22693-2023_20240521_Postanovlenie_apelljacionnoj_instancii.pdf?isAddStamp=True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gkgz.ru/wp-content/uploads/2026/05/Minfin-pro-RZ-i-OKPD2_.pdf" TargetMode="External"/><Relationship Id="rId17" Type="http://schemas.openxmlformats.org/officeDocument/2006/relationships/hyperlink" Target="https://minfin.gov.ru/ru/document?id_4=316419-banki_udovletvoryayushchie_trebovaniyam_ustanovlennym_punktom_1_chasti_1_stati_45_federalnogo_zakona_ot_05.04.2013__44-fz_na_07.05.2026" TargetMode="External"/><Relationship Id="rId25" Type="http://schemas.openxmlformats.org/officeDocument/2006/relationships/hyperlink" Target="https://www.minstroyrf.gov.ru/docs/481194/" TargetMode="External"/><Relationship Id="rId33" Type="http://schemas.openxmlformats.org/officeDocument/2006/relationships/hyperlink" Target="http://publication.pravo.gov.ru/document/0001202605230019?index=2" TargetMode="External"/><Relationship Id="rId38" Type="http://schemas.openxmlformats.org/officeDocument/2006/relationships/hyperlink" Target="http://publication.pravo.gov.ru/document/0001202605210019" TargetMode="External"/><Relationship Id="rId46" Type="http://schemas.openxmlformats.org/officeDocument/2006/relationships/hyperlink" Target="https://kad.arbitr.ru/Document/Pdf/d5d34111-c008-4b26-96ec-ebaf3331f758/f63c353d-cc3a-4ec0-8990-c165f421e9a2/A51-3873-2025_20260428_Postanovlenie_kassacionnoj_instancii.pdf?isAddStamp=True" TargetMode="External"/><Relationship Id="rId59" Type="http://schemas.openxmlformats.org/officeDocument/2006/relationships/hyperlink" Target="https://kad.arbitr.ru/Document/Pdf/b6525535-b2a4-492b-9d2d-5575ebffa18b/43c4d0f8-d436-4dc6-8d66-825c8fea4271/A43-1164-2025_20260427_Postanovlenie_kassacionnoj_instancii.pdf?isAddStamp=True" TargetMode="External"/><Relationship Id="rId67" Type="http://schemas.openxmlformats.org/officeDocument/2006/relationships/hyperlink" Target="https://kad.arbitr.ru/Document/Pdf/8d163398-14aa-4dc0-89f8-614d4d26569d/90447559-4306-4dfa-8716-c808aed4ab8c/A20-4650-2023_20260204_Postanovlenie_kassacionnoj_instancii.pdf?isAddStamp=True" TargetMode="External"/><Relationship Id="rId20" Type="http://schemas.openxmlformats.org/officeDocument/2006/relationships/hyperlink" Target="https://www.consultant.ru/document/cons_doc_LAW_533789/" TargetMode="External"/><Relationship Id="rId41" Type="http://schemas.openxmlformats.org/officeDocument/2006/relationships/hyperlink" Target="http://publication.pravo.gov.ru/document/0001202605260010" TargetMode="External"/><Relationship Id="rId54" Type="http://schemas.openxmlformats.org/officeDocument/2006/relationships/hyperlink" Target="https://br.fas.gov.ru/to/voronezhskoe-ufas-rossii/e1cd1709-9058-43ff-9049-70993beef69a/?query=1875" TargetMode="External"/><Relationship Id="rId62" Type="http://schemas.openxmlformats.org/officeDocument/2006/relationships/hyperlink" Target="https://ras.arbitr.ru/Document/Pdf/9823cc46-594a-4f1f-9243-3ecc38c2634d/30962702-0ded-4133-b971-f0a946704037/&#1040;41-105410-2024__20260515.pdf?isAddStamp=True" TargetMode="External"/><Relationship Id="rId7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publication.pravo.gov.ru/document/0001202605070014" TargetMode="External"/><Relationship Id="rId23" Type="http://schemas.openxmlformats.org/officeDocument/2006/relationships/hyperlink" Target="https://gkgz.ru/wp-content/uploads/2026/05/Pismo-Minfina-ot-26032026__1.pdf" TargetMode="External"/><Relationship Id="rId28" Type="http://schemas.openxmlformats.org/officeDocument/2006/relationships/hyperlink" Target="https://www.garant.ru/products/ipo/prime/doc/414085049/?ysclid=mpf3ey1my5176085439" TargetMode="External"/><Relationship Id="rId36" Type="http://schemas.openxmlformats.org/officeDocument/2006/relationships/hyperlink" Target="http://publication.pravo.gov.ru/document/0001202605210019" TargetMode="External"/><Relationship Id="rId49" Type="http://schemas.openxmlformats.org/officeDocument/2006/relationships/hyperlink" Target="https://br.fas.gov.ru/to/arhangelskoe-ufas-rossii/79d8b20a-01f3-40f9-87d1-85494b69f10d/?query=" TargetMode="External"/><Relationship Id="rId57" Type="http://schemas.openxmlformats.org/officeDocument/2006/relationships/hyperlink" Target="https://br.fas.gov.ru/to/chelyabinskoe-ufas-rossii/ca218240-5118-4111-9300-f1293fa5346a/?query=1875" TargetMode="External"/><Relationship Id="rId10" Type="http://schemas.openxmlformats.org/officeDocument/2006/relationships/hyperlink" Target="http://publication.pravo.gov.ru/document/0001202605020017" TargetMode="External"/><Relationship Id="rId31" Type="http://schemas.openxmlformats.org/officeDocument/2006/relationships/hyperlink" Target="http://publication.pravo.gov.ru/document/0001202605220021?index=2" TargetMode="External"/><Relationship Id="rId44" Type="http://schemas.openxmlformats.org/officeDocument/2006/relationships/hyperlink" Target="https://www.garant.ru/products/ipo/prime/doc/414183134/" TargetMode="External"/><Relationship Id="rId52" Type="http://schemas.openxmlformats.org/officeDocument/2006/relationships/hyperlink" Target="https://kad.arbitr.ru/Document/Pdf/394f32ed-a80b-4e47-84f1-10ff891e7917/54470099-9171-4cfb-ba18-717f79a32ca3/A40-85327-2024_20250203_Postanovlenie_apelljacionnoj_instancii.pdf?isAddStamp=True" TargetMode="External"/><Relationship Id="rId60" Type="http://schemas.openxmlformats.org/officeDocument/2006/relationships/hyperlink" Target="https://kad.arbitr.ru/Document/Pdf/ff07e1c1-b793-4370-9fbd-1992f5447ee9/37160fd9-3fbb-4bcb-8ebb-2a15da297b35/A26-5469-2025_20260512_Postanovlenie_kassacionnoj_instancii.pdf?isAddStamp=True" TargetMode="External"/><Relationship Id="rId65" Type="http://schemas.openxmlformats.org/officeDocument/2006/relationships/hyperlink" Target="https://kad.arbitr.ru/Document/Pdf/d10961e1-1a12-465c-933c-03e71b8ef30b/2a98a74a-c9b5-46c5-8363-ecf801cfc53c/A39-50-2026_20260508_Reshenie.pdf?isAddStamp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605020006" TargetMode="External"/><Relationship Id="rId13" Type="http://schemas.openxmlformats.org/officeDocument/2006/relationships/hyperlink" Target="http://publication.pravo.gov.ru/document/0001202605060010" TargetMode="External"/><Relationship Id="rId18" Type="http://schemas.openxmlformats.org/officeDocument/2006/relationships/hyperlink" Target="https://www.consultant.ru/document/cons_doc_LAW_533789/" TargetMode="External"/><Relationship Id="rId39" Type="http://schemas.openxmlformats.org/officeDocument/2006/relationships/hyperlink" Target="https://gkgz.ru/minfin-dlya-rascheta-nmtsk-po-pp-1875-ne-trebuetsya-podtverzhdat-proishozhdenie-tovara-reestrovymi-zapisyami/" TargetMode="External"/><Relationship Id="rId34" Type="http://schemas.openxmlformats.org/officeDocument/2006/relationships/hyperlink" Target="http://publication.pravo.gov.ru/document/0001202605230023?index=14" TargetMode="External"/><Relationship Id="rId50" Type="http://schemas.openxmlformats.org/officeDocument/2006/relationships/hyperlink" Target="https://kad.arbitr.ru/Document/Pdf/db495086-11f9-4872-afca-1e151ed751d5/37b3a343-30af-4cdd-923d-782582afec9b/A75-22693-2023_20250127_Opredelenie.pdf?isAddStamp=True" TargetMode="External"/><Relationship Id="rId55" Type="http://schemas.openxmlformats.org/officeDocument/2006/relationships/hyperlink" Target="https://br.fas.gov.ru/to/hanty-mansiyskoe-ufas-rossii/b53a019c-82be-489e-b14e-856c2f43155d/?query=1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9296</Words>
  <Characters>52992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u1579</cp:lastModifiedBy>
  <cp:revision>2</cp:revision>
  <cp:lastPrinted>2026-04-29T08:03:00Z</cp:lastPrinted>
  <dcterms:created xsi:type="dcterms:W3CDTF">2026-06-01T06:01:00Z</dcterms:created>
  <dcterms:modified xsi:type="dcterms:W3CDTF">2026-06-01T06:01:00Z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Office Word 2007</vt:lpwstr>
  </property>
</Properties>
</file>