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B4" w:rsidRDefault="004523B4" w:rsidP="004523B4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РЕГИОНАЛЬНАЯ ЭКСПЕРТНАЯ АССОЦИАЦИЯ </w:t>
      </w:r>
    </w:p>
    <w:p w:rsidR="004523B4" w:rsidRDefault="004523B4" w:rsidP="004523B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ПОСТАВЩИКОВ, ПОДРЯДЧИКОВ, ИСПОЛНИТЕЛЕЙ «СЕВЕР»</w:t>
      </w:r>
    </w:p>
    <w:p w:rsidR="004523B4" w:rsidRDefault="004523B4" w:rsidP="004523B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 </w:t>
      </w:r>
      <w:proofErr w:type="gramStart"/>
      <w:r>
        <w:rPr>
          <w:rFonts w:ascii="Times New Roman" w:hAnsi="Times New Roman"/>
          <w:sz w:val="24"/>
          <w:szCs w:val="24"/>
        </w:rPr>
        <w:t>1435973448  КПП</w:t>
      </w:r>
      <w:proofErr w:type="gramEnd"/>
      <w:r>
        <w:rPr>
          <w:rFonts w:ascii="Times New Roman" w:hAnsi="Times New Roman"/>
          <w:sz w:val="24"/>
          <w:szCs w:val="24"/>
        </w:rPr>
        <w:t xml:space="preserve"> 143501001 ОГРН 1141400001380</w:t>
      </w:r>
    </w:p>
    <w:p w:rsidR="004523B4" w:rsidRPr="008C3C34" w:rsidRDefault="004523B4" w:rsidP="008C3C34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C3C34">
        <w:rPr>
          <w:rFonts w:ascii="Times New Roman" w:hAnsi="Times New Roman" w:cs="Times New Roman"/>
          <w:sz w:val="24"/>
          <w:szCs w:val="24"/>
        </w:rPr>
        <w:t xml:space="preserve">эл.адрес: </w:t>
      </w:r>
      <w:hyperlink r:id="rId5" w:history="1">
        <w:r w:rsidR="008C3C34" w:rsidRPr="008C3C34">
          <w:rPr>
            <w:rStyle w:val="a6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expert.region@inbox.ru</w:t>
        </w:r>
      </w:hyperlink>
      <w:r w:rsidR="008C3C34">
        <w:rPr>
          <w:rFonts w:ascii="Times New Roman" w:hAnsi="Times New Roman" w:cs="Times New Roman"/>
          <w:color w:val="FF9E00"/>
          <w:sz w:val="24"/>
          <w:szCs w:val="24"/>
          <w:shd w:val="clear" w:color="auto" w:fill="FFFFFF"/>
        </w:rPr>
        <w:t xml:space="preserve">  </w:t>
      </w:r>
      <w:r w:rsidRPr="008C3C34">
        <w:rPr>
          <w:rFonts w:ascii="Times New Roman" w:hAnsi="Times New Roman" w:cs="Times New Roman"/>
          <w:sz w:val="24"/>
          <w:szCs w:val="24"/>
        </w:rPr>
        <w:t>тел +79257195783</w:t>
      </w:r>
    </w:p>
    <w:p w:rsidR="004523B4" w:rsidRPr="00804B1A" w:rsidRDefault="004523B4" w:rsidP="004523B4">
      <w:pPr>
        <w:pStyle w:val="a4"/>
        <w:rPr>
          <w:rFonts w:ascii="Times New Roman" w:hAnsi="Times New Roman"/>
          <w:sz w:val="8"/>
          <w:szCs w:val="8"/>
        </w:rPr>
      </w:pPr>
    </w:p>
    <w:p w:rsidR="004523B4" w:rsidRPr="00635FFB" w:rsidRDefault="004523B4" w:rsidP="004523B4">
      <w:pPr>
        <w:pStyle w:val="a4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u w:val="single"/>
        </w:rPr>
        <w:t>0</w:t>
      </w:r>
      <w:r w:rsidR="00CC36C6">
        <w:rPr>
          <w:rFonts w:ascii="Times New Roman" w:hAnsi="Times New Roman"/>
          <w:sz w:val="20"/>
          <w:szCs w:val="20"/>
          <w:u w:val="single"/>
        </w:rPr>
        <w:t>9</w:t>
      </w:r>
      <w:r>
        <w:rPr>
          <w:rFonts w:ascii="Times New Roman" w:hAnsi="Times New Roman"/>
          <w:sz w:val="20"/>
          <w:szCs w:val="20"/>
          <w:u w:val="single"/>
        </w:rPr>
        <w:t>.03.202</w:t>
      </w:r>
      <w:r w:rsidRPr="00782778">
        <w:rPr>
          <w:rFonts w:ascii="Times New Roman" w:hAnsi="Times New Roman"/>
          <w:sz w:val="20"/>
          <w:szCs w:val="20"/>
          <w:u w:val="single"/>
        </w:rPr>
        <w:t>1</w:t>
      </w:r>
      <w:r w:rsidRPr="00635FFB">
        <w:rPr>
          <w:rFonts w:ascii="Times New Roman" w:hAnsi="Times New Roman"/>
          <w:sz w:val="20"/>
          <w:szCs w:val="20"/>
          <w:u w:val="single"/>
        </w:rPr>
        <w:t xml:space="preserve">  г</w:t>
      </w:r>
      <w:r w:rsidRPr="00635FFB"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>_</w:t>
      </w:r>
      <w:r w:rsidRPr="00635FFB">
        <w:rPr>
          <w:rFonts w:ascii="Times New Roman" w:hAnsi="Times New Roman"/>
          <w:sz w:val="20"/>
          <w:szCs w:val="20"/>
        </w:rPr>
        <w:t>Исх.</w:t>
      </w:r>
      <w:r w:rsidR="00592E6D">
        <w:rPr>
          <w:rFonts w:ascii="Times New Roman" w:hAnsi="Times New Roman"/>
          <w:sz w:val="20"/>
          <w:szCs w:val="20"/>
          <w:u w:val="single"/>
        </w:rPr>
        <w:t>№ 37</w:t>
      </w:r>
      <w:r w:rsidR="000E1C0E">
        <w:rPr>
          <w:rFonts w:ascii="Times New Roman" w:hAnsi="Times New Roman"/>
          <w:sz w:val="20"/>
          <w:szCs w:val="20"/>
          <w:u w:val="single"/>
        </w:rPr>
        <w:t>2</w:t>
      </w:r>
      <w:r w:rsidRPr="00635FFB">
        <w:rPr>
          <w:rFonts w:ascii="Times New Roman" w:hAnsi="Times New Roman"/>
          <w:sz w:val="20"/>
          <w:szCs w:val="20"/>
        </w:rPr>
        <w:t xml:space="preserve">  </w:t>
      </w:r>
    </w:p>
    <w:p w:rsidR="004523B4" w:rsidRDefault="004523B4" w:rsidP="004523B4">
      <w:pPr>
        <w:pStyle w:val="a4"/>
        <w:tabs>
          <w:tab w:val="right" w:pos="9355"/>
        </w:tabs>
        <w:rPr>
          <w:rFonts w:ascii="Times New Roman" w:hAnsi="Times New Roman"/>
          <w:sz w:val="20"/>
          <w:szCs w:val="20"/>
        </w:rPr>
      </w:pPr>
      <w:r w:rsidRPr="00635FFB">
        <w:rPr>
          <w:rFonts w:ascii="Times New Roman" w:hAnsi="Times New Roman"/>
          <w:sz w:val="20"/>
          <w:szCs w:val="20"/>
        </w:rPr>
        <w:t>на № ______</w:t>
      </w:r>
      <w:r>
        <w:rPr>
          <w:rFonts w:ascii="Times New Roman" w:hAnsi="Times New Roman"/>
          <w:sz w:val="20"/>
          <w:szCs w:val="20"/>
        </w:rPr>
        <w:t>_</w:t>
      </w:r>
      <w:r w:rsidRPr="00635FFB">
        <w:rPr>
          <w:rFonts w:ascii="Times New Roman" w:hAnsi="Times New Roman"/>
          <w:sz w:val="20"/>
          <w:szCs w:val="20"/>
        </w:rPr>
        <w:t>_от_</w:t>
      </w:r>
      <w:r>
        <w:rPr>
          <w:rFonts w:ascii="Times New Roman" w:hAnsi="Times New Roman"/>
          <w:sz w:val="20"/>
          <w:szCs w:val="20"/>
        </w:rPr>
        <w:t>__</w:t>
      </w:r>
      <w:r w:rsidRPr="00635FFB">
        <w:rPr>
          <w:rFonts w:ascii="Times New Roman" w:hAnsi="Times New Roman"/>
          <w:sz w:val="20"/>
          <w:szCs w:val="20"/>
        </w:rPr>
        <w:t xml:space="preserve">____       </w:t>
      </w:r>
    </w:p>
    <w:p w:rsidR="00A07537" w:rsidRDefault="004523B4" w:rsidP="00A07537">
      <w:pPr>
        <w:pStyle w:val="a4"/>
        <w:ind w:left="6237"/>
        <w:rPr>
          <w:rFonts w:ascii="Times New Roman" w:hAnsi="Times New Roman"/>
          <w:sz w:val="26"/>
          <w:szCs w:val="26"/>
        </w:rPr>
      </w:pPr>
      <w:r w:rsidRPr="00635FFB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 w:rsidR="00A07537" w:rsidRPr="001C480B">
        <w:rPr>
          <w:rFonts w:ascii="Times New Roman" w:hAnsi="Times New Roman"/>
          <w:sz w:val="26"/>
          <w:szCs w:val="26"/>
        </w:rPr>
        <w:t xml:space="preserve">             </w:t>
      </w:r>
      <w:r w:rsidR="00A07537">
        <w:rPr>
          <w:rFonts w:ascii="Times New Roman" w:hAnsi="Times New Roman"/>
          <w:sz w:val="26"/>
          <w:szCs w:val="26"/>
        </w:rPr>
        <w:t xml:space="preserve">           </w:t>
      </w:r>
    </w:p>
    <w:p w:rsidR="00FA5BC1" w:rsidRPr="00CD2DF7" w:rsidRDefault="00A07537" w:rsidP="00FA5BC1">
      <w:pPr>
        <w:pStyle w:val="a4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25724E">
        <w:rPr>
          <w:rFonts w:ascii="Times New Roman" w:hAnsi="Times New Roman"/>
          <w:sz w:val="26"/>
          <w:szCs w:val="26"/>
        </w:rPr>
        <w:t xml:space="preserve">    </w:t>
      </w:r>
      <w:r w:rsidR="00FA5BC1">
        <w:rPr>
          <w:rFonts w:ascii="Times New Roman" w:hAnsi="Times New Roman"/>
          <w:sz w:val="26"/>
          <w:szCs w:val="26"/>
        </w:rPr>
        <w:t>Главе администрации</w:t>
      </w:r>
    </w:p>
    <w:p w:rsidR="00FA5BC1" w:rsidRDefault="00FA5BC1" w:rsidP="00FA5BC1">
      <w:pPr>
        <w:pStyle w:val="a4"/>
        <w:ind w:left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Липецкой области</w:t>
      </w:r>
    </w:p>
    <w:p w:rsidR="00FA5BC1" w:rsidRPr="00CD2DF7" w:rsidRDefault="00FA5BC1" w:rsidP="00FA5BC1">
      <w:pPr>
        <w:pStyle w:val="a4"/>
        <w:ind w:firstLine="623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Артамонову И.Г.</w:t>
      </w:r>
    </w:p>
    <w:p w:rsidR="00FA5BC1" w:rsidRPr="00CD2DF7" w:rsidRDefault="00FA5BC1" w:rsidP="00FA5BC1">
      <w:pPr>
        <w:pStyle w:val="a4"/>
        <w:rPr>
          <w:rFonts w:ascii="Times New Roman" w:hAnsi="Times New Roman"/>
          <w:b/>
          <w:i/>
          <w:sz w:val="26"/>
          <w:szCs w:val="26"/>
        </w:rPr>
      </w:pPr>
    </w:p>
    <w:p w:rsidR="00FA5BC1" w:rsidRPr="00CD2DF7" w:rsidRDefault="00FA5BC1" w:rsidP="00FA5BC1">
      <w:pPr>
        <w:pStyle w:val="a4"/>
        <w:rPr>
          <w:rFonts w:ascii="Times New Roman" w:hAnsi="Times New Roman"/>
          <w:b/>
          <w:i/>
          <w:sz w:val="26"/>
          <w:szCs w:val="26"/>
        </w:rPr>
      </w:pPr>
    </w:p>
    <w:p w:rsidR="00FA5BC1" w:rsidRPr="00CD2DF7" w:rsidRDefault="00FA5BC1" w:rsidP="00FA5BC1">
      <w:pPr>
        <w:pStyle w:val="a4"/>
        <w:rPr>
          <w:rFonts w:ascii="Times New Roman" w:hAnsi="Times New Roman"/>
          <w:b/>
          <w:i/>
          <w:sz w:val="26"/>
          <w:szCs w:val="26"/>
        </w:rPr>
      </w:pPr>
    </w:p>
    <w:p w:rsidR="00FA5BC1" w:rsidRPr="00A1792B" w:rsidRDefault="00FA5BC1" w:rsidP="00FA5BC1">
      <w:pPr>
        <w:pStyle w:val="a4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Уважаемый Игорь Георгиевич!</w:t>
      </w:r>
    </w:p>
    <w:p w:rsidR="004523B4" w:rsidRPr="00CD2DF7" w:rsidRDefault="004523B4" w:rsidP="00FA5BC1">
      <w:pPr>
        <w:pStyle w:val="a4"/>
        <w:ind w:firstLine="6237"/>
        <w:rPr>
          <w:rFonts w:ascii="Times New Roman" w:hAnsi="Times New Roman"/>
          <w:i/>
          <w:sz w:val="26"/>
          <w:szCs w:val="26"/>
        </w:rPr>
      </w:pPr>
    </w:p>
    <w:p w:rsidR="0093053E" w:rsidRPr="00184188" w:rsidRDefault="004523B4" w:rsidP="00D40C2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84188">
        <w:rPr>
          <w:rFonts w:ascii="Times New Roman" w:hAnsi="Times New Roman"/>
          <w:sz w:val="26"/>
          <w:szCs w:val="26"/>
        </w:rPr>
        <w:t xml:space="preserve">Региональная Экспертная Ассоциация предлагает совместное сотрудничество по </w:t>
      </w:r>
      <w:r w:rsidR="00184188">
        <w:rPr>
          <w:rFonts w:ascii="Times New Roman" w:hAnsi="Times New Roman"/>
          <w:sz w:val="26"/>
          <w:szCs w:val="26"/>
        </w:rPr>
        <w:t xml:space="preserve">проведению </w:t>
      </w:r>
      <w:r w:rsidRPr="00184188">
        <w:rPr>
          <w:rFonts w:ascii="Times New Roman" w:hAnsi="Times New Roman"/>
          <w:sz w:val="26"/>
          <w:szCs w:val="26"/>
        </w:rPr>
        <w:t xml:space="preserve">независимой </w:t>
      </w:r>
      <w:r w:rsidR="00184188">
        <w:rPr>
          <w:rFonts w:ascii="Times New Roman" w:hAnsi="Times New Roman"/>
          <w:sz w:val="26"/>
          <w:szCs w:val="26"/>
        </w:rPr>
        <w:t>экспертизы</w:t>
      </w:r>
      <w:r w:rsidR="00745D49">
        <w:rPr>
          <w:rFonts w:ascii="Times New Roman" w:hAnsi="Times New Roman"/>
          <w:sz w:val="26"/>
          <w:szCs w:val="26"/>
        </w:rPr>
        <w:t xml:space="preserve"> результатов исполнения контракта</w:t>
      </w:r>
      <w:r w:rsidR="00184188">
        <w:rPr>
          <w:rFonts w:ascii="Times New Roman" w:hAnsi="Times New Roman"/>
          <w:sz w:val="26"/>
          <w:szCs w:val="26"/>
        </w:rPr>
        <w:t xml:space="preserve"> </w:t>
      </w:r>
      <w:r w:rsidR="0093053E" w:rsidRPr="00184188">
        <w:rPr>
          <w:rFonts w:ascii="Times New Roman" w:eastAsia="Times New Roman" w:hAnsi="Times New Roman" w:cs="Times New Roman"/>
          <w:bCs/>
          <w:sz w:val="26"/>
          <w:szCs w:val="26"/>
        </w:rPr>
        <w:t xml:space="preserve">в рамках контрольных мероприятий </w:t>
      </w:r>
      <w:r w:rsidR="00CC36C6">
        <w:rPr>
          <w:rFonts w:ascii="Times New Roman" w:eastAsia="Times New Roman" w:hAnsi="Times New Roman" w:cs="Times New Roman"/>
          <w:bCs/>
          <w:sz w:val="26"/>
          <w:szCs w:val="26"/>
        </w:rPr>
        <w:t>в финансово-бюджетной сфере</w:t>
      </w:r>
      <w:r w:rsidR="0000103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A5BC1">
        <w:rPr>
          <w:rFonts w:ascii="Times New Roman" w:hAnsi="Times New Roman"/>
          <w:sz w:val="26"/>
          <w:szCs w:val="26"/>
        </w:rPr>
        <w:t>Липецкой</w:t>
      </w:r>
      <w:r w:rsidR="0025724E">
        <w:rPr>
          <w:rFonts w:ascii="Times New Roman" w:hAnsi="Times New Roman"/>
          <w:sz w:val="26"/>
          <w:szCs w:val="26"/>
        </w:rPr>
        <w:t xml:space="preserve"> области</w:t>
      </w:r>
      <w:r w:rsidR="00D40C2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84188" w:rsidRPr="00184188" w:rsidRDefault="00306DC5" w:rsidP="00184188">
      <w:pPr>
        <w:pStyle w:val="a9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184188">
        <w:rPr>
          <w:rFonts w:ascii="Times New Roman" w:hAnsi="Times New Roman"/>
          <w:sz w:val="26"/>
          <w:szCs w:val="26"/>
        </w:rPr>
        <w:t>езависим</w:t>
      </w:r>
      <w:r>
        <w:rPr>
          <w:rFonts w:ascii="Times New Roman" w:hAnsi="Times New Roman"/>
          <w:sz w:val="26"/>
          <w:szCs w:val="26"/>
        </w:rPr>
        <w:t>ая</w:t>
      </w:r>
      <w:r w:rsidRPr="001841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экспертиза </w:t>
      </w:r>
      <w:r w:rsidR="004523B4" w:rsidRPr="00184188">
        <w:rPr>
          <w:rFonts w:ascii="Times New Roman" w:hAnsi="Times New Roman"/>
          <w:sz w:val="26"/>
          <w:szCs w:val="26"/>
        </w:rPr>
        <w:t xml:space="preserve">результатов </w:t>
      </w:r>
      <w:r w:rsidR="0093053E" w:rsidRPr="001841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поставленных товаров, выпо</w:t>
      </w:r>
      <w:r w:rsidR="00F66D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лненных работ (их результатов),</w:t>
      </w:r>
      <w:r w:rsidR="001841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93053E" w:rsidRPr="001841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оказанных </w:t>
      </w:r>
      <w:r w:rsidR="001841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93053E" w:rsidRPr="001841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услуг</w:t>
      </w:r>
      <w:proofErr w:type="gramEnd"/>
      <w:r w:rsidR="00184188" w:rsidRPr="001841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проводится </w:t>
      </w:r>
      <w:r w:rsidR="001841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184188" w:rsidRPr="00184188">
        <w:rPr>
          <w:rFonts w:ascii="Times New Roman" w:eastAsia="Times New Roman" w:hAnsi="Times New Roman"/>
          <w:bCs/>
          <w:sz w:val="26"/>
          <w:szCs w:val="26"/>
          <w:lang w:eastAsia="ru-RU"/>
        </w:rPr>
        <w:t>для</w:t>
      </w:r>
      <w:r w:rsidR="0018418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84188" w:rsidRPr="0018418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контроля </w:t>
      </w:r>
      <w:r w:rsidR="0018418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84188" w:rsidRPr="0018418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за </w:t>
      </w:r>
      <w:r w:rsidR="0018418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84188" w:rsidRPr="00184188">
        <w:rPr>
          <w:rFonts w:ascii="Times New Roman" w:eastAsia="Times New Roman" w:hAnsi="Times New Roman"/>
          <w:bCs/>
          <w:sz w:val="26"/>
          <w:szCs w:val="26"/>
          <w:lang w:eastAsia="ru-RU"/>
        </w:rPr>
        <w:t>соблюдением требований законодательства Российской Федерации, регламентирующих документов в сфере, в которой проводится экспертиза, а также документов, регламентирующих вопросы осуществления контроля в финансово-бюджетной сфере</w:t>
      </w:r>
      <w:r w:rsidR="00D032B9" w:rsidRPr="00D032B9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FA5BC1">
        <w:rPr>
          <w:rFonts w:ascii="Times New Roman" w:hAnsi="Times New Roman"/>
          <w:sz w:val="26"/>
          <w:szCs w:val="26"/>
        </w:rPr>
        <w:t>Липецкой</w:t>
      </w:r>
      <w:r w:rsidR="0025724E">
        <w:rPr>
          <w:rFonts w:ascii="Times New Roman" w:hAnsi="Times New Roman"/>
          <w:sz w:val="26"/>
          <w:szCs w:val="26"/>
        </w:rPr>
        <w:t xml:space="preserve"> области</w:t>
      </w:r>
      <w:r w:rsidR="00184188" w:rsidRPr="0018418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в том числе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нормативных</w:t>
      </w:r>
      <w:r w:rsidR="00184188" w:rsidRPr="0018418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F47FA">
        <w:rPr>
          <w:rFonts w:ascii="Times New Roman" w:eastAsia="Times New Roman" w:hAnsi="Times New Roman"/>
          <w:bCs/>
          <w:sz w:val="26"/>
          <w:szCs w:val="26"/>
          <w:lang w:eastAsia="ru-RU"/>
        </w:rPr>
        <w:t>актов Федерального казначейства и его территориальных органов.</w:t>
      </w:r>
    </w:p>
    <w:p w:rsidR="004523B4" w:rsidRPr="002900AC" w:rsidRDefault="004523B4" w:rsidP="004523B4">
      <w:pPr>
        <w:pStyle w:val="a9"/>
        <w:shd w:val="clear" w:color="auto" w:fill="FFFFFF"/>
        <w:spacing w:after="0" w:line="312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900AC">
        <w:rPr>
          <w:rFonts w:ascii="Times New Roman" w:hAnsi="Times New Roman"/>
          <w:color w:val="000000"/>
          <w:sz w:val="26"/>
          <w:szCs w:val="26"/>
        </w:rPr>
        <w:lastRenderedPageBreak/>
        <w:t xml:space="preserve">Контактные данные:  </w:t>
      </w:r>
      <w:r w:rsidRPr="002900AC">
        <w:rPr>
          <w:rFonts w:ascii="Times New Roman" w:hAnsi="Times New Roman"/>
          <w:sz w:val="26"/>
          <w:szCs w:val="26"/>
          <w:lang w:val="en-US"/>
        </w:rPr>
        <w:t>e</w:t>
      </w:r>
      <w:r w:rsidRPr="002900AC">
        <w:rPr>
          <w:rFonts w:ascii="Times New Roman" w:hAnsi="Times New Roman"/>
          <w:sz w:val="26"/>
          <w:szCs w:val="26"/>
        </w:rPr>
        <w:t>~</w:t>
      </w:r>
      <w:r w:rsidRPr="002900AC">
        <w:rPr>
          <w:rFonts w:ascii="Times New Roman" w:hAnsi="Times New Roman"/>
          <w:sz w:val="26"/>
          <w:szCs w:val="26"/>
          <w:lang w:val="en-US"/>
        </w:rPr>
        <w:t>mail</w:t>
      </w:r>
      <w:r w:rsidRPr="002900AC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="002900AC" w:rsidRPr="002900AC">
          <w:rPr>
            <w:rStyle w:val="a6"/>
            <w:rFonts w:ascii="Times New Roman" w:hAnsi="Times New Roman"/>
            <w:sz w:val="26"/>
            <w:szCs w:val="26"/>
            <w:u w:val="none"/>
            <w:shd w:val="clear" w:color="auto" w:fill="FFFFFF"/>
          </w:rPr>
          <w:t>expert.region@inbox.ru</w:t>
        </w:r>
      </w:hyperlink>
      <w:hyperlink r:id="rId7" w:history="1"/>
      <w:r w:rsidRPr="002900AC">
        <w:rPr>
          <w:rFonts w:ascii="Times New Roman" w:hAnsi="Times New Roman"/>
          <w:sz w:val="26"/>
          <w:szCs w:val="26"/>
        </w:rPr>
        <w:t>, телефон (925)7195783.</w:t>
      </w:r>
    </w:p>
    <w:p w:rsidR="004523B4" w:rsidRDefault="004523B4" w:rsidP="004523B4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на 2 листах.</w:t>
      </w:r>
    </w:p>
    <w:p w:rsidR="004523B4" w:rsidRDefault="004523B4" w:rsidP="004523B4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523B4" w:rsidRDefault="004523B4" w:rsidP="004523B4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9181" w:type="dxa"/>
        <w:tblLook w:val="04A0" w:firstRow="1" w:lastRow="0" w:firstColumn="1" w:lastColumn="0" w:noHBand="0" w:noVBand="1"/>
      </w:tblPr>
      <w:tblGrid>
        <w:gridCol w:w="3851"/>
        <w:gridCol w:w="3156"/>
        <w:gridCol w:w="2174"/>
      </w:tblGrid>
      <w:tr w:rsidR="004523B4" w:rsidRPr="005A6AD3" w:rsidTr="005412DE">
        <w:tc>
          <w:tcPr>
            <w:tcW w:w="3936" w:type="dxa"/>
          </w:tcPr>
          <w:p w:rsidR="004523B4" w:rsidRDefault="004523B4" w:rsidP="005412DE">
            <w:pPr>
              <w:pStyle w:val="a4"/>
              <w:tabs>
                <w:tab w:val="left" w:pos="2790"/>
              </w:tabs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8"/>
                <w:szCs w:val="8"/>
              </w:rPr>
              <w:tab/>
            </w:r>
          </w:p>
          <w:p w:rsidR="004523B4" w:rsidRPr="00CF03FB" w:rsidRDefault="004523B4" w:rsidP="005412DE">
            <w:pPr>
              <w:pStyle w:val="a4"/>
              <w:tabs>
                <w:tab w:val="left" w:pos="2790"/>
              </w:tabs>
              <w:rPr>
                <w:rFonts w:ascii="Times New Roman" w:hAnsi="Times New Roman"/>
                <w:sz w:val="6"/>
                <w:szCs w:val="6"/>
              </w:rPr>
            </w:pPr>
          </w:p>
          <w:p w:rsidR="004523B4" w:rsidRDefault="004523B4" w:rsidP="005412DE">
            <w:pPr>
              <w:pStyle w:val="a4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  <w:p w:rsidR="004523B4" w:rsidRPr="00CF03FB" w:rsidRDefault="004523B4" w:rsidP="005412DE">
            <w:pPr>
              <w:pStyle w:val="a4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  <w:p w:rsidR="004523B4" w:rsidRPr="005A6AD3" w:rsidRDefault="004523B4" w:rsidP="005412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Pr="005A6AD3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977" w:type="dxa"/>
          </w:tcPr>
          <w:p w:rsidR="004523B4" w:rsidRPr="005A6AD3" w:rsidRDefault="004523B4" w:rsidP="005412DE">
            <w:pPr>
              <w:pStyle w:val="a4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6AD3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857375" cy="600075"/>
                  <wp:effectExtent l="0" t="0" r="9525" b="9525"/>
                  <wp:docPr id="1" name="Рисунок 1" descr="печать с —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 с —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523B4" w:rsidRPr="00CF03FB" w:rsidRDefault="004523B4" w:rsidP="005412DE">
            <w:pPr>
              <w:pStyle w:val="a4"/>
              <w:ind w:firstLine="567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4523B4" w:rsidRDefault="004523B4" w:rsidP="005412DE">
            <w:pPr>
              <w:pStyle w:val="a4"/>
              <w:ind w:firstLine="567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4523B4" w:rsidRPr="00CF03FB" w:rsidRDefault="004523B4" w:rsidP="005412DE">
            <w:pPr>
              <w:pStyle w:val="a4"/>
              <w:ind w:firstLine="567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4523B4" w:rsidRPr="005A6AD3" w:rsidRDefault="004523B4" w:rsidP="005412DE">
            <w:pPr>
              <w:pStyle w:val="a4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AD3">
              <w:rPr>
                <w:rFonts w:ascii="Times New Roman" w:hAnsi="Times New Roman"/>
                <w:sz w:val="26"/>
                <w:szCs w:val="26"/>
              </w:rPr>
              <w:t>И.И. Васильев</w:t>
            </w:r>
          </w:p>
        </w:tc>
      </w:tr>
    </w:tbl>
    <w:p w:rsidR="004523B4" w:rsidRDefault="004523B4" w:rsidP="004523B4">
      <w:pPr>
        <w:spacing w:line="360" w:lineRule="auto"/>
        <w:rPr>
          <w:sz w:val="28"/>
          <w:szCs w:val="28"/>
          <w:shd w:val="clear" w:color="auto" w:fill="FFFFFF"/>
        </w:rPr>
      </w:pPr>
    </w:p>
    <w:p w:rsidR="00ED6AE1" w:rsidRPr="005A6AD3" w:rsidRDefault="00ED6AE1" w:rsidP="004523B4">
      <w:pPr>
        <w:spacing w:line="360" w:lineRule="auto"/>
        <w:rPr>
          <w:sz w:val="28"/>
          <w:szCs w:val="28"/>
          <w:shd w:val="clear" w:color="auto" w:fill="FFFFFF"/>
        </w:rPr>
      </w:pPr>
    </w:p>
    <w:p w:rsidR="004523B4" w:rsidRDefault="004523B4" w:rsidP="004523B4">
      <w:pPr>
        <w:spacing w:line="360" w:lineRule="auto"/>
        <w:rPr>
          <w:sz w:val="10"/>
          <w:szCs w:val="10"/>
          <w:shd w:val="clear" w:color="auto" w:fill="FFFFFF"/>
        </w:rPr>
      </w:pPr>
    </w:p>
    <w:p w:rsidR="00A07537" w:rsidRDefault="00A07537" w:rsidP="004523B4">
      <w:pPr>
        <w:spacing w:line="360" w:lineRule="auto"/>
        <w:rPr>
          <w:sz w:val="10"/>
          <w:szCs w:val="10"/>
          <w:shd w:val="clear" w:color="auto" w:fill="FFFFFF"/>
        </w:rPr>
      </w:pPr>
    </w:p>
    <w:p w:rsidR="00ED6AE1" w:rsidRDefault="00ED6AE1" w:rsidP="004523B4">
      <w:pPr>
        <w:spacing w:line="360" w:lineRule="auto"/>
        <w:rPr>
          <w:sz w:val="10"/>
          <w:szCs w:val="10"/>
          <w:shd w:val="clear" w:color="auto" w:fill="FFFFFF"/>
        </w:rPr>
      </w:pPr>
    </w:p>
    <w:p w:rsidR="00A07537" w:rsidRDefault="00A07537" w:rsidP="004523B4">
      <w:pPr>
        <w:spacing w:line="360" w:lineRule="auto"/>
        <w:rPr>
          <w:sz w:val="10"/>
          <w:szCs w:val="10"/>
          <w:shd w:val="clear" w:color="auto" w:fill="FFFFFF"/>
        </w:rPr>
      </w:pPr>
    </w:p>
    <w:p w:rsidR="00250E30" w:rsidRDefault="00250E30" w:rsidP="004523B4">
      <w:pPr>
        <w:spacing w:line="360" w:lineRule="auto"/>
        <w:rPr>
          <w:sz w:val="10"/>
          <w:szCs w:val="10"/>
          <w:shd w:val="clear" w:color="auto" w:fill="FFFFFF"/>
        </w:rPr>
      </w:pPr>
    </w:p>
    <w:p w:rsidR="00250E30" w:rsidRDefault="00250E30" w:rsidP="004523B4">
      <w:pPr>
        <w:spacing w:line="360" w:lineRule="auto"/>
        <w:rPr>
          <w:sz w:val="10"/>
          <w:szCs w:val="10"/>
          <w:shd w:val="clear" w:color="auto" w:fill="FFFFFF"/>
        </w:rPr>
      </w:pPr>
    </w:p>
    <w:p w:rsidR="004523B4" w:rsidRDefault="004523B4" w:rsidP="004523B4">
      <w:pPr>
        <w:pStyle w:val="a4"/>
        <w:rPr>
          <w:shd w:val="clear" w:color="auto" w:fill="FFFFFF"/>
        </w:rPr>
      </w:pPr>
    </w:p>
    <w:p w:rsidR="004523B4" w:rsidRDefault="004523B4" w:rsidP="004523B4">
      <w:pPr>
        <w:pStyle w:val="a4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С.П. Борисов</w:t>
      </w:r>
    </w:p>
    <w:p w:rsidR="004523B4" w:rsidRDefault="004523B4" w:rsidP="004523B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AD0A5C">
        <w:rPr>
          <w:rFonts w:ascii="Times New Roman" w:hAnsi="Times New Roman"/>
          <w:sz w:val="24"/>
          <w:szCs w:val="24"/>
        </w:rPr>
        <w:t>925</w:t>
      </w:r>
      <w:r>
        <w:rPr>
          <w:rFonts w:ascii="Times New Roman" w:hAnsi="Times New Roman"/>
          <w:sz w:val="24"/>
          <w:szCs w:val="24"/>
        </w:rPr>
        <w:t>)</w:t>
      </w:r>
      <w:r w:rsidRPr="00AD0A5C">
        <w:rPr>
          <w:rFonts w:ascii="Times New Roman" w:hAnsi="Times New Roman"/>
          <w:sz w:val="24"/>
          <w:szCs w:val="24"/>
        </w:rPr>
        <w:t>7195783</w:t>
      </w:r>
      <w:r>
        <w:rPr>
          <w:rFonts w:ascii="Times New Roman" w:hAnsi="Times New Roman"/>
          <w:sz w:val="24"/>
          <w:szCs w:val="24"/>
        </w:rPr>
        <w:t xml:space="preserve"> (время московское)</w:t>
      </w:r>
    </w:p>
    <w:p w:rsidR="00ED6AE1" w:rsidRDefault="00ED6AE1" w:rsidP="00ED6AE1">
      <w:pPr>
        <w:pStyle w:val="a4"/>
        <w:ind w:firstLine="567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Приложение 1</w:t>
      </w:r>
    </w:p>
    <w:p w:rsidR="00ED6AE1" w:rsidRDefault="00ED6AE1" w:rsidP="00ED6AE1">
      <w:pPr>
        <w:pStyle w:val="a4"/>
        <w:ind w:firstLine="567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D6AE1" w:rsidRDefault="00ED6AE1" w:rsidP="00ED6AE1">
      <w:pPr>
        <w:pStyle w:val="a4"/>
        <w:ind w:firstLine="567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00FAE" w:rsidRPr="00062EFB" w:rsidRDefault="004523B4" w:rsidP="00184188">
      <w:pPr>
        <w:pStyle w:val="a4"/>
        <w:ind w:firstLine="567"/>
        <w:jc w:val="both"/>
        <w:rPr>
          <w:rStyle w:val="FontStyle19"/>
          <w:sz w:val="24"/>
          <w:szCs w:val="24"/>
        </w:rPr>
      </w:pPr>
      <w:r w:rsidRPr="00062EF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Ассоциация </w:t>
      </w:r>
      <w:r w:rsidR="00A00FAE" w:rsidRPr="00062EF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со</w:t>
      </w:r>
      <w:r w:rsidR="00A00FAE" w:rsidRPr="00062EFB">
        <w:rPr>
          <w:rFonts w:ascii="Times New Roman" w:hAnsi="Times New Roman" w:cs="Times New Roman"/>
          <w:sz w:val="24"/>
          <w:szCs w:val="24"/>
        </w:rPr>
        <w:t>здан</w:t>
      </w:r>
      <w:r w:rsidR="00001038" w:rsidRPr="00062EFB">
        <w:rPr>
          <w:rFonts w:ascii="Times New Roman" w:hAnsi="Times New Roman" w:cs="Times New Roman"/>
          <w:sz w:val="24"/>
          <w:szCs w:val="24"/>
        </w:rPr>
        <w:t xml:space="preserve">а в 2014 году в соответствии с требованиями </w:t>
      </w:r>
      <w:r w:rsidR="00A00FAE" w:rsidRPr="00062EFB"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2013 г. 44-ФЗ «О контрактной системе в сфере закупок товаров, работ, услуг для обеспечения государственных и муниципальных </w:t>
      </w:r>
      <w:proofErr w:type="gramStart"/>
      <w:r w:rsidR="00A00FAE" w:rsidRPr="00062EFB">
        <w:rPr>
          <w:rFonts w:ascii="Times New Roman" w:hAnsi="Times New Roman" w:cs="Times New Roman"/>
          <w:sz w:val="24"/>
          <w:szCs w:val="24"/>
        </w:rPr>
        <w:t xml:space="preserve">нужд»  </w:t>
      </w:r>
      <w:r w:rsidR="00A00FAE" w:rsidRPr="00062EFB">
        <w:rPr>
          <w:rStyle w:val="FontStyle19"/>
          <w:sz w:val="24"/>
          <w:szCs w:val="24"/>
        </w:rPr>
        <w:t>в</w:t>
      </w:r>
      <w:proofErr w:type="gramEnd"/>
      <w:r w:rsidR="00A00FAE" w:rsidRPr="00062EFB">
        <w:rPr>
          <w:rStyle w:val="FontStyle19"/>
          <w:sz w:val="24"/>
          <w:szCs w:val="24"/>
        </w:rPr>
        <w:t xml:space="preserve">  целях регулирования и контроля поставки товаров, выполнения работ, оказания услуг </w:t>
      </w:r>
      <w:r w:rsidR="00001038" w:rsidRPr="00062EFB">
        <w:rPr>
          <w:rStyle w:val="FontStyle19"/>
          <w:sz w:val="24"/>
          <w:szCs w:val="24"/>
        </w:rPr>
        <w:t>для защиты интересов государственных и муниципальных заказчиков.</w:t>
      </w:r>
    </w:p>
    <w:p w:rsidR="00665063" w:rsidRDefault="00665063" w:rsidP="00665063">
      <w:pPr>
        <w:pStyle w:val="a4"/>
        <w:ind w:firstLine="567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Экспертиза результатов исполнения контракта/договора проводится по всем видам </w:t>
      </w:r>
      <w:proofErr w:type="gramStart"/>
      <w:r>
        <w:rPr>
          <w:rStyle w:val="FontStyle19"/>
          <w:sz w:val="24"/>
          <w:szCs w:val="24"/>
        </w:rPr>
        <w:t>деятельности  в</w:t>
      </w:r>
      <w:proofErr w:type="gramEnd"/>
      <w:r>
        <w:rPr>
          <w:rStyle w:val="FontStyle19"/>
          <w:sz w:val="24"/>
          <w:szCs w:val="24"/>
        </w:rPr>
        <w:t xml:space="preserve">  рамках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контрольных мероприятий в финансово-бюджетной сфере</w:t>
      </w:r>
      <w:r>
        <w:rPr>
          <w:rStyle w:val="FontStyle19"/>
          <w:sz w:val="24"/>
          <w:szCs w:val="24"/>
        </w:rPr>
        <w:t>.</w:t>
      </w:r>
    </w:p>
    <w:p w:rsidR="00184188" w:rsidRPr="00062EFB" w:rsidRDefault="00184188" w:rsidP="00184188">
      <w:pPr>
        <w:pStyle w:val="a4"/>
        <w:ind w:firstLine="567"/>
        <w:jc w:val="both"/>
        <w:rPr>
          <w:rStyle w:val="FontStyle19"/>
          <w:sz w:val="24"/>
          <w:szCs w:val="24"/>
        </w:rPr>
      </w:pPr>
    </w:p>
    <w:p w:rsidR="00184188" w:rsidRPr="00062EFB" w:rsidRDefault="00184188" w:rsidP="00184188">
      <w:pPr>
        <w:pStyle w:val="a4"/>
        <w:ind w:firstLine="567"/>
        <w:jc w:val="both"/>
        <w:rPr>
          <w:rStyle w:val="FontStyle19"/>
          <w:sz w:val="24"/>
          <w:szCs w:val="24"/>
        </w:rPr>
      </w:pPr>
      <w:r w:rsidRPr="00062EFB">
        <w:rPr>
          <w:rStyle w:val="FontStyle19"/>
          <w:sz w:val="24"/>
          <w:szCs w:val="24"/>
        </w:rPr>
        <w:t>Для примера.</w:t>
      </w:r>
    </w:p>
    <w:p w:rsidR="00184188" w:rsidRPr="00062EFB" w:rsidRDefault="0000103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Экспертные заключения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 xml:space="preserve"> Ассоциации по </w:t>
      </w:r>
      <w:proofErr w:type="gramStart"/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экспертизе </w:t>
      </w:r>
      <w:r w:rsidR="004F72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научно</w:t>
      </w:r>
      <w:proofErr w:type="gramEnd"/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-технической продукции содерж</w:t>
      </w: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 xml:space="preserve">т </w:t>
      </w: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объективные, обоснованные, подкрепленные доказательствами 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ответы на следующие вопросы: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1.оценка соответствия содержания проведенных работ условиям контракта, в том числе этапам, техническому заданию, календарному плану и т.д., а также положениям ГОСТ Р 15.101-98 «Система разработки и постановки продукции на производство. Порядок выполнения научно-исследовательских работ», ГОСТ Р 15.301-2016. «Система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производство»;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2.оценка обеспеченности проведенными работами выполнения требований контракта;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3.оценка достижения целей и задач НИР/ОКР/НИОКР, индикаторов и показателей, обозначенных техническим заданием на выполнение НИР/ОКР/НИОКР;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4.оценка научно-технического уровня полученных результатов НИР/ОКР/НИОКР;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5.оценка степени важности, актуальности, новизны полученных результатов НИР/ОКР/НИОКР;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6.оценка научной обоснованности полученных результатов НИР/ОКР/НИОКР;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7.оценка практической ценности и возможных сфер применения полученных результатов НИР/ОКР/НИОКР;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 xml:space="preserve">8.соответствие полученных результатов НИР/ОКР/НИОКР действующим требованиям законодательства Российской Федерации, иных нормативных правовых и правовых актов, регламентирующих документов в сфере, в которой проводится экспертиза, документов, регламентирующих вопросы осуществления контроля в финансово-бюджетной сфере, правовых актов Федерального казначейства, в том числе поименованных в Перечне правовых актов, содержащих обязательные требования, соблюдение которых оценивается при проведении мероприятий по контролю и надзору (Приказ Роспатента от 17.10.2016 № </w:t>
      </w: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164 «Об утверждении Перечня правовых актов, содержащих обязательные требования, соблюдение которых оценивается при проведении Федеральной службой по интеллектуальной собственности мероприятий по контролю и надзору»), а также:</w:t>
      </w:r>
    </w:p>
    <w:p w:rsidR="00184188" w:rsidRPr="00062EFB" w:rsidRDefault="00062EFB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ГОСТ Р 15.301-2016. «Система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производство»;</w:t>
      </w:r>
    </w:p>
    <w:p w:rsidR="00184188" w:rsidRPr="00062EFB" w:rsidRDefault="00062EFB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ГОСТ Р 15.000-2016 «Система разработки и постановки продукции на производство. Основные положения»;</w:t>
      </w:r>
    </w:p>
    <w:p w:rsidR="00184188" w:rsidRPr="00062EFB" w:rsidRDefault="00062EFB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ГОСТ 2.102-2013 «Единая система конструкторской документации. Виды и комплектность конструкторских документов»;</w:t>
      </w:r>
    </w:p>
    <w:p w:rsidR="00184188" w:rsidRPr="00062EFB" w:rsidRDefault="00062EFB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ГОСТ 2.103.2013 «Единая система конструкторской документации. Стадии разработки»;</w:t>
      </w:r>
    </w:p>
    <w:p w:rsidR="00184188" w:rsidRPr="00062EFB" w:rsidRDefault="00062EFB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ГОСТ 3.1102-2011 «Единая система технологической документации. Стадии разработки и виды документов. Общие положения»;</w:t>
      </w:r>
    </w:p>
    <w:p w:rsidR="00184188" w:rsidRPr="00062EFB" w:rsidRDefault="00062EFB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ГОСТ 19.102-77 «Единая система программной документации. Стадии разработки»;</w:t>
      </w:r>
    </w:p>
    <w:p w:rsidR="00184188" w:rsidRPr="00062EFB" w:rsidRDefault="00062EFB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ГОСТ 7.32-2017 «Система стандартов по информации, библиотечному и издательскому делу. Отчет о научно-исследовательской работе. Структура и правила оформления»;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9.соответствие содержания НТП требованиям самостоятельности и оригинальности текстов с выявлением долей самостоятельного и несамостоятельного материала. Анализ соответствия содержания НТП требованиям самостоятельности и оригинальности текстов учитывает возможность простых манипуляций: замены символов, перестановки букв или слов, использования синонимов и т.д. В случае наличия несамостоятельного и неоригинального материала выявляются оригинальные источники, текст которых был использован исполнителем. Под отсутствием самостоятельности и оригинальности понимается использование в письменной работе чужого авторского текста, опубликованного в бумажном или электронном виде, в том случае, когда присутствует хотя бы одно из следующих нарушений:</w:t>
      </w:r>
    </w:p>
    <w:p w:rsidR="00184188" w:rsidRPr="00062EFB" w:rsidRDefault="00062EFB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   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 исполнителем заимствованного текста без указания имени автора и источника заимствования;</w:t>
      </w:r>
    </w:p>
    <w:p w:rsidR="00184188" w:rsidRPr="00062EFB" w:rsidRDefault="00062EFB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выявленный объем заимствованного текста отражает или непосредственно относится к результатам НИР/ОКР/НИОКР, которые должны быть достигнуты исполнителем самостоятельно в соответствии с техническим заданием, что позволит сделать обоснованный вывод о несамостоятельности получения испол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нителем хотя бы одного результата НИР/ОКР/НИОКР, предусмотренного техническим заданием. В случае отсутствия в техническом задании конкретных результатов НИР/ОКР/НИОКР, таковыми считать результаты работ, выполнение которых предусмотрено техническим заданием;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10. соответствие выполненных патентных исследований требованиям ГОСТ Р 15.011-96 «Система разработки и постановки продукции на производство. Патентные исследования. Содержание и порядок проведения», в том числе:</w:t>
      </w:r>
    </w:p>
    <w:p w:rsidR="00184188" w:rsidRPr="00062EFB" w:rsidRDefault="00062EFB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оценка патентной чистоты, в том числе проверка результатов НИР/ОКР/НИОКР на предмет наличия результатов интеллектуальной деятельности, способных к правовой охране (в соответствии со статьей 1225 Гражданского кодекса РФ), и наличия, в случае обнаружения подобных результатов интеллектуальной деятельности патентных исследований в соответствии с ГОСТ Р 15.011-96 «Система разработки и постановки продукции на производство. Патентные исследования. Содержание и порядок проведения»;</w:t>
      </w:r>
    </w:p>
    <w:p w:rsidR="00184188" w:rsidRPr="00062EFB" w:rsidRDefault="00062EFB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о</w:t>
      </w:r>
      <w:r w:rsidR="00184188" w:rsidRPr="00062EFB">
        <w:rPr>
          <w:rFonts w:ascii="Times New Roman" w:eastAsia="Times New Roman" w:hAnsi="Times New Roman" w:cs="Times New Roman"/>
          <w:bCs/>
          <w:sz w:val="24"/>
          <w:szCs w:val="24"/>
        </w:rPr>
        <w:t>ценка состояния правовой охраны полученных результатов НИР/ОКР/НИОКР;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11. оценка значимости результатов НИР/ОКР/НИОКР для решения соответствующих задач на федеральном, региональном или локальном уровнях;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12. оценка теоретической и информационной базы;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13. оценка обоснованности и достоверности выводов;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14. оценка целесообразности продолжения и развития работ в данном направлении;</w:t>
      </w:r>
    </w:p>
    <w:p w:rsidR="00184188" w:rsidRPr="00062EFB" w:rsidRDefault="00184188" w:rsidP="00184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15. оценка снижения стоимости НТП с учетом выявленных несоответствий.</w:t>
      </w:r>
    </w:p>
    <w:p w:rsidR="00184188" w:rsidRPr="00062EFB" w:rsidRDefault="00184188" w:rsidP="00062E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6AE1" w:rsidRPr="00ED6AE1" w:rsidRDefault="00ED6AE1" w:rsidP="00ED6AE1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D6AE1">
        <w:rPr>
          <w:rFonts w:ascii="Times New Roman" w:eastAsia="Times New Roman" w:hAnsi="Times New Roman" w:cs="Times New Roman"/>
          <w:sz w:val="24"/>
          <w:szCs w:val="24"/>
        </w:rPr>
        <w:t xml:space="preserve">аключения экспертизы </w:t>
      </w: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научно-технической продукции </w:t>
      </w:r>
      <w:r w:rsidRPr="00ED6AE1">
        <w:rPr>
          <w:rFonts w:ascii="Times New Roman" w:eastAsia="Times New Roman" w:hAnsi="Times New Roman" w:cs="Times New Roman"/>
          <w:sz w:val="24"/>
          <w:szCs w:val="24"/>
        </w:rPr>
        <w:t>в зависимости от наличия данной не</w:t>
      </w:r>
      <w:r>
        <w:rPr>
          <w:rFonts w:ascii="Times New Roman" w:eastAsia="Times New Roman" w:hAnsi="Times New Roman" w:cs="Times New Roman"/>
          <w:sz w:val="24"/>
          <w:szCs w:val="24"/>
        </w:rPr>
        <w:t>обходимости в заявке Заказчика, содержит</w:t>
      </w:r>
      <w:r w:rsidRPr="00ED6AE1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освидетельствования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результатов реализации проектов НИР/ОКР/НИОКР</w:t>
      </w:r>
      <w:r w:rsidRPr="00ED6AE1">
        <w:rPr>
          <w:rFonts w:ascii="Times New Roman" w:eastAsia="Times New Roman" w:hAnsi="Times New Roman" w:cs="Times New Roman"/>
          <w:sz w:val="24"/>
          <w:szCs w:val="24"/>
        </w:rPr>
        <w:t xml:space="preserve">. Освидетельствование выполняется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Ассоциацией</w:t>
      </w:r>
      <w:r w:rsidRPr="00ED6AE1">
        <w:rPr>
          <w:rFonts w:ascii="Times New Roman" w:eastAsia="Times New Roman" w:hAnsi="Times New Roman" w:cs="Times New Roman"/>
          <w:sz w:val="24"/>
          <w:szCs w:val="24"/>
        </w:rPr>
        <w:t xml:space="preserve"> по месту нахождения такого результата. По результатам освидетельствования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Ассоциацией</w:t>
      </w:r>
      <w:r w:rsidRPr="00ED6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ED6AE1">
        <w:rPr>
          <w:rFonts w:ascii="Times New Roman" w:eastAsia="Times New Roman" w:hAnsi="Times New Roman" w:cs="Times New Roman"/>
          <w:sz w:val="24"/>
          <w:szCs w:val="24"/>
        </w:rPr>
        <w:t xml:space="preserve"> фактическое исполнение результатов реализации проектов, его соответствие условиям контракта, в соответствии с которым выполнялись работы, требованиям законодательства Российской Федерации и стандартам Российской Федерации, действие которых распро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страняется на объект экспертизы, </w:t>
      </w:r>
      <w:r w:rsidRPr="00ED6AE1">
        <w:rPr>
          <w:rFonts w:ascii="Times New Roman" w:eastAsia="Times New Roman" w:hAnsi="Times New Roman" w:cs="Times New Roman"/>
          <w:sz w:val="24"/>
          <w:szCs w:val="24"/>
        </w:rPr>
        <w:t xml:space="preserve">а также документов, регламентирующих вопросы осуществления контроля в финансово-бюджетной сфере, в том числе правовых актов Федерального казначейства. Для фиксации хода и результатов экспертизы </w:t>
      </w:r>
      <w:r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ED6AE1">
        <w:rPr>
          <w:rFonts w:ascii="Times New Roman" w:eastAsia="Times New Roman" w:hAnsi="Times New Roman" w:cs="Times New Roman"/>
          <w:sz w:val="24"/>
          <w:szCs w:val="24"/>
        </w:rPr>
        <w:t xml:space="preserve"> фото-, видео-, аудиотехника, иная техника и измерительные приборы. Результаты такой фиксации передаются Заказчику в ком</w:t>
      </w:r>
      <w:r>
        <w:rPr>
          <w:rFonts w:ascii="Times New Roman" w:eastAsia="Times New Roman" w:hAnsi="Times New Roman" w:cs="Times New Roman"/>
          <w:sz w:val="24"/>
          <w:szCs w:val="24"/>
        </w:rPr>
        <w:t>плекте с заключением экспертизы.</w:t>
      </w:r>
    </w:p>
    <w:p w:rsidR="00ED6AE1" w:rsidRDefault="00ED6AE1" w:rsidP="00062EFB">
      <w:pPr>
        <w:pStyle w:val="a4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2EFB" w:rsidRPr="00062EFB" w:rsidRDefault="00062EFB" w:rsidP="00062EFB">
      <w:pPr>
        <w:pStyle w:val="a4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арантийный срок на результаты оказанных Заказчику ус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луг устанавливается в размере 6 месяцев.</w:t>
      </w:r>
    </w:p>
    <w:p w:rsidR="00062EFB" w:rsidRPr="00062EFB" w:rsidRDefault="00062EFB" w:rsidP="00062EFB">
      <w:pPr>
        <w:pStyle w:val="a4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Ассоциация</w:t>
      </w: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несет ответственность за достоверность заключений экспертизы, примене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нных методов и способов анализа.</w:t>
      </w:r>
    </w:p>
    <w:p w:rsidR="00062EFB" w:rsidRPr="00062EFB" w:rsidRDefault="00062EFB" w:rsidP="00062EFB">
      <w:pPr>
        <w:pStyle w:val="a4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</w:t>
      </w:r>
      <w:r w:rsidRPr="00062EFB">
        <w:rPr>
          <w:rFonts w:ascii="Times New Roman" w:eastAsia="Times New Roman" w:hAnsi="Times New Roman" w:cs="Times New Roman"/>
          <w:bCs/>
          <w:sz w:val="24"/>
          <w:szCs w:val="24"/>
        </w:rPr>
        <w:t>зультаты экспертизы являются собственностью Заказчика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6364C" w:rsidRPr="001E079A" w:rsidRDefault="00C6364C" w:rsidP="00062EFB">
      <w:pPr>
        <w:pStyle w:val="a4"/>
        <w:pBdr>
          <w:bottom w:val="single" w:sz="12" w:space="1" w:color="auto"/>
        </w:pBdr>
        <w:spacing w:line="360" w:lineRule="auto"/>
        <w:ind w:firstLine="567"/>
        <w:jc w:val="both"/>
        <w:rPr>
          <w:rFonts w:ascii="Times New Roman" w:hAnsi="Times New Roman"/>
          <w:i/>
          <w:color w:val="000000"/>
          <w:sz w:val="26"/>
          <w:szCs w:val="26"/>
        </w:rPr>
      </w:pPr>
    </w:p>
    <w:sectPr w:rsidR="00C6364C" w:rsidRPr="001E079A" w:rsidSect="00ED6AE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04D"/>
    <w:multiLevelType w:val="multilevel"/>
    <w:tmpl w:val="F9F2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66BB7"/>
    <w:multiLevelType w:val="multilevel"/>
    <w:tmpl w:val="40B0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272F4"/>
    <w:multiLevelType w:val="multilevel"/>
    <w:tmpl w:val="B6A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230A4"/>
    <w:multiLevelType w:val="multilevel"/>
    <w:tmpl w:val="61F2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74D38"/>
    <w:multiLevelType w:val="multilevel"/>
    <w:tmpl w:val="532C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125D3"/>
    <w:multiLevelType w:val="multilevel"/>
    <w:tmpl w:val="C008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LPcbo88eE+FoBv0QbepMQctXcluMz/RFQRRUGvBWQCdudGBHB40tRdm7HVTSgtsImym6womJw/1LOsYGr6dZQ==" w:salt="8eyiIAjizfCmpHj22eVJHw==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8A"/>
    <w:rsid w:val="00001038"/>
    <w:rsid w:val="00054959"/>
    <w:rsid w:val="00062EFB"/>
    <w:rsid w:val="00074605"/>
    <w:rsid w:val="00093AC5"/>
    <w:rsid w:val="000A0F27"/>
    <w:rsid w:val="000B0C03"/>
    <w:rsid w:val="000E1C0E"/>
    <w:rsid w:val="000E6DF9"/>
    <w:rsid w:val="0017507D"/>
    <w:rsid w:val="00184188"/>
    <w:rsid w:val="001E079A"/>
    <w:rsid w:val="001E0A4C"/>
    <w:rsid w:val="001E2299"/>
    <w:rsid w:val="001E5B0B"/>
    <w:rsid w:val="001E7402"/>
    <w:rsid w:val="00250E30"/>
    <w:rsid w:val="0025724E"/>
    <w:rsid w:val="00267951"/>
    <w:rsid w:val="00287355"/>
    <w:rsid w:val="002900AC"/>
    <w:rsid w:val="002946C1"/>
    <w:rsid w:val="002F668A"/>
    <w:rsid w:val="00306DC5"/>
    <w:rsid w:val="0035295D"/>
    <w:rsid w:val="00354949"/>
    <w:rsid w:val="003737B4"/>
    <w:rsid w:val="003C6027"/>
    <w:rsid w:val="003F3503"/>
    <w:rsid w:val="004040A7"/>
    <w:rsid w:val="004523B4"/>
    <w:rsid w:val="00481267"/>
    <w:rsid w:val="00481E2D"/>
    <w:rsid w:val="004907F8"/>
    <w:rsid w:val="004F47FA"/>
    <w:rsid w:val="004F7216"/>
    <w:rsid w:val="00520CE6"/>
    <w:rsid w:val="0053660A"/>
    <w:rsid w:val="0055798C"/>
    <w:rsid w:val="00585B68"/>
    <w:rsid w:val="00592E6D"/>
    <w:rsid w:val="005A66F6"/>
    <w:rsid w:val="00635FFB"/>
    <w:rsid w:val="0065787D"/>
    <w:rsid w:val="00665063"/>
    <w:rsid w:val="006B602F"/>
    <w:rsid w:val="006B7156"/>
    <w:rsid w:val="006C1F7C"/>
    <w:rsid w:val="006F128A"/>
    <w:rsid w:val="00734C41"/>
    <w:rsid w:val="00745D49"/>
    <w:rsid w:val="00760939"/>
    <w:rsid w:val="007938D4"/>
    <w:rsid w:val="007D27E4"/>
    <w:rsid w:val="0081744B"/>
    <w:rsid w:val="00846A0D"/>
    <w:rsid w:val="0085630A"/>
    <w:rsid w:val="008C3C34"/>
    <w:rsid w:val="008D5037"/>
    <w:rsid w:val="008F4CE2"/>
    <w:rsid w:val="0093053E"/>
    <w:rsid w:val="00961FFA"/>
    <w:rsid w:val="009B4FC3"/>
    <w:rsid w:val="00A00FAE"/>
    <w:rsid w:val="00A07537"/>
    <w:rsid w:val="00A32105"/>
    <w:rsid w:val="00A4150C"/>
    <w:rsid w:val="00A841AD"/>
    <w:rsid w:val="00A975FF"/>
    <w:rsid w:val="00AF6AB8"/>
    <w:rsid w:val="00B46553"/>
    <w:rsid w:val="00B56D66"/>
    <w:rsid w:val="00B608FE"/>
    <w:rsid w:val="00B96676"/>
    <w:rsid w:val="00C464CD"/>
    <w:rsid w:val="00C6364C"/>
    <w:rsid w:val="00CB1453"/>
    <w:rsid w:val="00CB199A"/>
    <w:rsid w:val="00CC36C6"/>
    <w:rsid w:val="00D032B9"/>
    <w:rsid w:val="00D15D0C"/>
    <w:rsid w:val="00D40C2D"/>
    <w:rsid w:val="00D44855"/>
    <w:rsid w:val="00D9153C"/>
    <w:rsid w:val="00D924C6"/>
    <w:rsid w:val="00D9657E"/>
    <w:rsid w:val="00DE4E4B"/>
    <w:rsid w:val="00DF21A6"/>
    <w:rsid w:val="00ED4E0B"/>
    <w:rsid w:val="00ED6AE1"/>
    <w:rsid w:val="00EE10F6"/>
    <w:rsid w:val="00F1446E"/>
    <w:rsid w:val="00F40BEC"/>
    <w:rsid w:val="00F43828"/>
    <w:rsid w:val="00F66D21"/>
    <w:rsid w:val="00F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91EF7-C9EA-4D7D-B679-64BBFD33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qFormat/>
    <w:rsid w:val="006F128A"/>
    <w:pPr>
      <w:spacing w:after="0" w:line="240" w:lineRule="auto"/>
    </w:pPr>
  </w:style>
  <w:style w:type="character" w:styleId="a6">
    <w:name w:val="Hyperlink"/>
    <w:basedOn w:val="a0"/>
    <w:rsid w:val="00267951"/>
    <w:rPr>
      <w:color w:val="0000FF"/>
      <w:u w:val="single"/>
    </w:rPr>
  </w:style>
  <w:style w:type="character" w:styleId="HTML">
    <w:name w:val="HTML Typewriter"/>
    <w:basedOn w:val="a0"/>
    <w:rsid w:val="00A4150C"/>
    <w:rPr>
      <w:rFonts w:ascii="Courier New" w:eastAsia="Times New Roman" w:hAnsi="Courier New" w:cs="Courier New"/>
      <w:sz w:val="20"/>
      <w:szCs w:val="20"/>
    </w:rPr>
  </w:style>
  <w:style w:type="character" w:customStyle="1" w:styleId="FontStyle19">
    <w:name w:val="Font Style19"/>
    <w:basedOn w:val="a0"/>
    <w:uiPriority w:val="99"/>
    <w:rsid w:val="00D924C6"/>
    <w:rPr>
      <w:rFonts w:ascii="Times New Roman" w:hAnsi="Times New Roman" w:cs="Times New Roman"/>
      <w:sz w:val="20"/>
      <w:szCs w:val="20"/>
    </w:rPr>
  </w:style>
  <w:style w:type="character" w:styleId="a7">
    <w:name w:val="Emphasis"/>
    <w:basedOn w:val="a0"/>
    <w:uiPriority w:val="20"/>
    <w:qFormat/>
    <w:rsid w:val="00DF21A6"/>
    <w:rPr>
      <w:b/>
      <w:bCs/>
      <w:i/>
      <w:iCs/>
    </w:rPr>
  </w:style>
  <w:style w:type="character" w:styleId="a8">
    <w:name w:val="Strong"/>
    <w:basedOn w:val="a0"/>
    <w:uiPriority w:val="22"/>
    <w:qFormat/>
    <w:rsid w:val="004523B4"/>
    <w:rPr>
      <w:b/>
      <w:bCs/>
    </w:rPr>
  </w:style>
  <w:style w:type="paragraph" w:styleId="a9">
    <w:name w:val="List Paragraph"/>
    <w:aliases w:val="Мой стиль!,Bullet List,FooterText,numbered,Paragraphe de liste1,lp1,Table-Normal,RSHB_Table-Normal,A_маркированный_список,it_List1,Use Case List Paragraph,Bullets,Абзац маркированнный"/>
    <w:basedOn w:val="a"/>
    <w:link w:val="aa"/>
    <w:uiPriority w:val="34"/>
    <w:qFormat/>
    <w:rsid w:val="004523B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a">
    <w:name w:val="Абзац списка Знак"/>
    <w:aliases w:val="Мой стиль! Знак,Bullet List Знак,FooterText Знак,numbered Знак,Paragraphe de liste1 Знак,lp1 Знак,Table-Normal Знак,RSHB_Table-Normal Знак,A_маркированный_список Знак,it_List1 Знак,Use Case List Paragraph Знак,Bullets Знак"/>
    <w:link w:val="a9"/>
    <w:uiPriority w:val="34"/>
    <w:qFormat/>
    <w:locked/>
    <w:rsid w:val="004523B4"/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locked/>
    <w:rsid w:val="00452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1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1412">
                  <w:marLeft w:val="12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17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8580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xpert.np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ert.region@inbox.ru" TargetMode="External"/><Relationship Id="rId5" Type="http://schemas.openxmlformats.org/officeDocument/2006/relationships/hyperlink" Target="mailto:expert.region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1293</Words>
  <Characters>7375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КонТенд</dc:creator>
  <cp:keywords/>
  <dc:description/>
  <cp:lastModifiedBy>C</cp:lastModifiedBy>
  <cp:revision>2</cp:revision>
  <cp:lastPrinted>2016-11-08T16:15:00Z</cp:lastPrinted>
  <dcterms:created xsi:type="dcterms:W3CDTF">2021-03-11T06:39:00Z</dcterms:created>
  <dcterms:modified xsi:type="dcterms:W3CDTF">2021-03-11T06:39:00Z</dcterms:modified>
</cp:coreProperties>
</file>